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0D5" w:rsidRDefault="006650D5" w:rsidP="006650D5">
      <w:pPr>
        <w:spacing w:after="0" w:line="240" w:lineRule="auto"/>
        <w:jc w:val="both"/>
        <w:rPr>
          <w:b/>
        </w:rPr>
      </w:pPr>
    </w:p>
    <w:p w:rsidR="00AE4734" w:rsidRDefault="00AE4734" w:rsidP="006650D5">
      <w:pPr>
        <w:spacing w:after="0" w:line="240" w:lineRule="auto"/>
        <w:jc w:val="both"/>
        <w:rPr>
          <w:b/>
        </w:rPr>
      </w:pPr>
    </w:p>
    <w:p w:rsidR="00AE4734" w:rsidRDefault="00AE4734" w:rsidP="00AE4734">
      <w:pPr>
        <w:spacing w:after="0" w:line="240" w:lineRule="auto"/>
        <w:jc w:val="center"/>
        <w:rPr>
          <w:b/>
        </w:rPr>
      </w:pPr>
      <w:r>
        <w:rPr>
          <w:b/>
        </w:rPr>
        <w:t>COMUNICATO STAMPA</w:t>
      </w:r>
    </w:p>
    <w:p w:rsidR="00366A7D" w:rsidRDefault="00366A7D" w:rsidP="006650D5">
      <w:pPr>
        <w:spacing w:after="0" w:line="240" w:lineRule="auto"/>
        <w:jc w:val="both"/>
        <w:rPr>
          <w:b/>
        </w:rPr>
      </w:pPr>
    </w:p>
    <w:p w:rsidR="006650D5" w:rsidRDefault="00366A7D" w:rsidP="006650D5">
      <w:pPr>
        <w:spacing w:after="0" w:line="240" w:lineRule="auto"/>
        <w:jc w:val="both"/>
        <w:rPr>
          <w:b/>
        </w:rPr>
      </w:pPr>
      <w:r>
        <w:rPr>
          <w:b/>
        </w:rPr>
        <w:t xml:space="preserve">BANCHE: </w:t>
      </w:r>
      <w:r w:rsidR="006D2C56">
        <w:rPr>
          <w:b/>
        </w:rPr>
        <w:t>CALANO</w:t>
      </w:r>
      <w:r>
        <w:rPr>
          <w:b/>
        </w:rPr>
        <w:t xml:space="preserve"> </w:t>
      </w:r>
      <w:r w:rsidR="006D2C56">
        <w:rPr>
          <w:b/>
        </w:rPr>
        <w:t xml:space="preserve">PER LA PRIMA VOLTA I </w:t>
      </w:r>
      <w:r>
        <w:rPr>
          <w:b/>
        </w:rPr>
        <w:t xml:space="preserve">COSTI </w:t>
      </w:r>
      <w:r w:rsidR="006D2C56">
        <w:rPr>
          <w:b/>
        </w:rPr>
        <w:t xml:space="preserve">DI </w:t>
      </w:r>
      <w:r>
        <w:rPr>
          <w:b/>
        </w:rPr>
        <w:t xml:space="preserve">GESTIONE </w:t>
      </w:r>
      <w:r w:rsidR="006D2C56">
        <w:rPr>
          <w:b/>
        </w:rPr>
        <w:t xml:space="preserve">DEI </w:t>
      </w:r>
      <w:r>
        <w:rPr>
          <w:b/>
        </w:rPr>
        <w:t>CONTI CORRENTI</w:t>
      </w:r>
      <w:r w:rsidR="006D2C56">
        <w:rPr>
          <w:b/>
        </w:rPr>
        <w:t xml:space="preserve"> ORDINARI</w:t>
      </w:r>
      <w:r>
        <w:rPr>
          <w:b/>
        </w:rPr>
        <w:t>,</w:t>
      </w:r>
      <w:r w:rsidR="006D2C56">
        <w:rPr>
          <w:b/>
        </w:rPr>
        <w:t xml:space="preserve"> </w:t>
      </w:r>
      <w:r>
        <w:rPr>
          <w:b/>
        </w:rPr>
        <w:t>(</w:t>
      </w:r>
      <w:r w:rsidR="006650D5" w:rsidRPr="00AE73C8">
        <w:rPr>
          <w:b/>
        </w:rPr>
        <w:t>INDICATORE SINTETICO</w:t>
      </w:r>
      <w:r>
        <w:rPr>
          <w:b/>
        </w:rPr>
        <w:t>-ISC</w:t>
      </w:r>
      <w:r w:rsidR="006650D5" w:rsidRPr="00AE73C8">
        <w:rPr>
          <w:b/>
        </w:rPr>
        <w:t xml:space="preserve"> PER PROFILO A BASSA OPE</w:t>
      </w:r>
      <w:r w:rsidR="006650D5">
        <w:rPr>
          <w:b/>
        </w:rPr>
        <w:t>RATIVITA’</w:t>
      </w:r>
      <w:r>
        <w:rPr>
          <w:b/>
        </w:rPr>
        <w:t>),</w:t>
      </w:r>
      <w:r w:rsidR="006D2C56">
        <w:rPr>
          <w:b/>
        </w:rPr>
        <w:t xml:space="preserve">RILEVATI SU CAMPIONE CONSISTENTE. TUTTAVIA, </w:t>
      </w:r>
      <w:r>
        <w:rPr>
          <w:b/>
        </w:rPr>
        <w:t>CON 311 EURO SONO PIU’ ALTI</w:t>
      </w:r>
      <w:r w:rsidR="006D2C56">
        <w:rPr>
          <w:b/>
        </w:rPr>
        <w:t xml:space="preserve"> MEDIA </w:t>
      </w:r>
      <w:r>
        <w:rPr>
          <w:b/>
        </w:rPr>
        <w:t>UE</w:t>
      </w:r>
      <w:r w:rsidR="006D2C56">
        <w:rPr>
          <w:b/>
        </w:rPr>
        <w:t xml:space="preserve">  + 173%, I CUI COSTI SONO ATTESTATI A 114 EURO.</w:t>
      </w:r>
      <w:r w:rsidR="006650D5">
        <w:rPr>
          <w:b/>
        </w:rPr>
        <w:t xml:space="preserve"> </w:t>
      </w:r>
    </w:p>
    <w:p w:rsidR="00CE4B17" w:rsidRDefault="00CE4B17" w:rsidP="006650D5">
      <w:pPr>
        <w:spacing w:after="0" w:line="240" w:lineRule="auto"/>
        <w:jc w:val="both"/>
      </w:pPr>
    </w:p>
    <w:p w:rsidR="006D2C56" w:rsidRDefault="006D2C56" w:rsidP="00F50403">
      <w:pPr>
        <w:pStyle w:val="Nessunaspaziatura"/>
        <w:jc w:val="both"/>
      </w:pPr>
      <w:r>
        <w:t xml:space="preserve">    </w:t>
      </w:r>
      <w:r w:rsidR="00366A7D">
        <w:t xml:space="preserve"> </w:t>
      </w:r>
      <w:r w:rsidR="006650D5">
        <w:t xml:space="preserve">L’indagine </w:t>
      </w:r>
      <w:r w:rsidR="00366A7D">
        <w:t xml:space="preserve">Adusbef sui costi dei servizi bancari </w:t>
      </w:r>
      <w:r w:rsidR="006650D5">
        <w:t xml:space="preserve">sul sito </w:t>
      </w:r>
      <w:r w:rsidR="00AE4734">
        <w:t>‘</w:t>
      </w:r>
      <w:r w:rsidR="006650D5">
        <w:t xml:space="preserve">Patti </w:t>
      </w:r>
      <w:proofErr w:type="spellStart"/>
      <w:r w:rsidR="006650D5">
        <w:t>Chiari</w:t>
      </w:r>
      <w:r w:rsidR="00AE4734">
        <w:t>’</w:t>
      </w:r>
      <w:proofErr w:type="spellEnd"/>
      <w:r w:rsidR="006650D5">
        <w:t xml:space="preserve"> </w:t>
      </w:r>
      <w:r w:rsidR="00AE4734">
        <w:t>del</w:t>
      </w:r>
      <w:r w:rsidR="006650D5">
        <w:t xml:space="preserve"> 18 novembre 2014</w:t>
      </w:r>
      <w:r w:rsidR="00AE4734">
        <w:t xml:space="preserve"> (un costoso </w:t>
      </w:r>
      <w:r w:rsidR="00F50403">
        <w:t>portale</w:t>
      </w:r>
      <w:r w:rsidR="00AE4734">
        <w:t xml:space="preserve"> </w:t>
      </w:r>
      <w:r w:rsidR="00F50403">
        <w:t xml:space="preserve">messo in liquidazione </w:t>
      </w:r>
      <w:proofErr w:type="spellStart"/>
      <w:r w:rsidR="00F50403">
        <w:t>dall’</w:t>
      </w:r>
      <w:r w:rsidR="00AE4734">
        <w:t>Abi</w:t>
      </w:r>
      <w:proofErr w:type="spellEnd"/>
      <w:r w:rsidR="00F50403">
        <w:t>)</w:t>
      </w:r>
      <w:r w:rsidR="00AE4734">
        <w:t>,</w:t>
      </w:r>
      <w:r w:rsidR="006650D5">
        <w:t xml:space="preserve"> è stata condotta prendendo in considerazione l’ indicatore sintetico di costo per i conti ordinari, con profilo a bassa operatività</w:t>
      </w:r>
      <w:r w:rsidR="00366A7D">
        <w:t>, su</w:t>
      </w:r>
      <w:r w:rsidR="006650D5">
        <w:t xml:space="preserve"> 56 </w:t>
      </w:r>
      <w:r w:rsidR="00366A7D">
        <w:t xml:space="preserve">banche, 5 delle quali non </w:t>
      </w:r>
      <w:r w:rsidR="00F77C04">
        <w:t xml:space="preserve"> hanno indicato il valore dell’ISC.</w:t>
      </w:r>
      <w:r w:rsidR="00366A7D">
        <w:t xml:space="preserve"> </w:t>
      </w:r>
      <w:r w:rsidR="006650D5">
        <w:t>Il confronto è stato effettuato con la precedente indagine, condotta con criteri analoghi il 24 marzo 2014.</w:t>
      </w:r>
      <w:r w:rsidR="00DB035E">
        <w:t xml:space="preserve"> </w:t>
      </w:r>
    </w:p>
    <w:p w:rsidR="00284180" w:rsidRDefault="006D2C56" w:rsidP="00F50403">
      <w:pPr>
        <w:pStyle w:val="Nessunaspaziatura"/>
        <w:jc w:val="both"/>
      </w:pPr>
      <w:r>
        <w:t xml:space="preserve">     </w:t>
      </w:r>
      <w:r w:rsidR="00DB035E">
        <w:t>Per la prima volta Adusbef registra una diminuzione consistente dei costi di gestione dei conti correnti, specie da parte delle banche del Gruppo BPER</w:t>
      </w:r>
      <w:r w:rsidR="001667F0">
        <w:t xml:space="preserve">: </w:t>
      </w:r>
      <w:r w:rsidR="00DB035E" w:rsidRPr="00DB035E">
        <w:t>Banca Popolare dell’Emilia Romagna</w:t>
      </w:r>
      <w:r w:rsidR="00DB035E">
        <w:t>,</w:t>
      </w:r>
      <w:r w:rsidR="00F50403">
        <w:t xml:space="preserve"> con un </w:t>
      </w:r>
      <w:r w:rsidR="00DB035E">
        <w:t xml:space="preserve"> - 52,75%; </w:t>
      </w:r>
      <w:r w:rsidR="00DB035E" w:rsidRPr="00DB035E">
        <w:t>Banc</w:t>
      </w:r>
      <w:r w:rsidR="00F50403">
        <w:t>a</w:t>
      </w:r>
      <w:r w:rsidR="00DB035E" w:rsidRPr="00DB035E">
        <w:t xml:space="preserve"> di Sassari</w:t>
      </w:r>
      <w:r w:rsidR="001667F0">
        <w:t xml:space="preserve"> - 52,26%; </w:t>
      </w:r>
      <w:r w:rsidR="001667F0" w:rsidRPr="001667F0">
        <w:t>Banco di Sardegna</w:t>
      </w:r>
      <w:r w:rsidR="001667F0">
        <w:t xml:space="preserve"> -45,74%; </w:t>
      </w:r>
      <w:r w:rsidR="00DB035E" w:rsidRPr="00DB035E">
        <w:t>-Banca</w:t>
      </w:r>
      <w:r w:rsidR="001667F0">
        <w:t xml:space="preserve"> </w:t>
      </w:r>
      <w:r w:rsidR="00DB035E" w:rsidRPr="00DB035E">
        <w:t>Popolare</w:t>
      </w:r>
      <w:r w:rsidR="001667F0">
        <w:t xml:space="preserve"> </w:t>
      </w:r>
      <w:r w:rsidR="00DB035E" w:rsidRPr="00DB035E">
        <w:t>Mezzogiorno</w:t>
      </w:r>
      <w:r w:rsidR="001667F0">
        <w:t xml:space="preserve"> </w:t>
      </w:r>
      <w:r w:rsidR="00DB035E" w:rsidRPr="00DB035E">
        <w:t>-</w:t>
      </w:r>
      <w:r w:rsidR="001667F0">
        <w:t>29,65%;</w:t>
      </w:r>
      <w:r w:rsidR="00F50403">
        <w:t xml:space="preserve"> </w:t>
      </w:r>
      <w:r w:rsidR="00DB035E" w:rsidRPr="00DB035E">
        <w:t xml:space="preserve">Banca </w:t>
      </w:r>
      <w:r w:rsidR="001667F0">
        <w:t>P</w:t>
      </w:r>
      <w:r w:rsidR="00DB035E" w:rsidRPr="00DB035E">
        <w:t>opolare Ravenna</w:t>
      </w:r>
      <w:r w:rsidR="00284180">
        <w:t>-</w:t>
      </w:r>
      <w:r w:rsidR="001667F0">
        <w:t xml:space="preserve">32,51%, portando la media dei costi </w:t>
      </w:r>
      <w:r w:rsidR="00284180">
        <w:t>a diminuire del 10,6% dai precedenti 348 euro (-37 euro), che tuttavia attestati a 311 euro, restano i più alti della media Ue (con 114 euro).</w:t>
      </w:r>
      <w:r w:rsidR="001667F0">
        <w:t xml:space="preserve"> </w:t>
      </w:r>
    </w:p>
    <w:p w:rsidR="00284180" w:rsidRDefault="00284180" w:rsidP="00284180">
      <w:pPr>
        <w:pStyle w:val="Nessunaspaziatura"/>
        <w:jc w:val="both"/>
      </w:pPr>
      <w:r>
        <w:t xml:space="preserve">   Le banche più care </w:t>
      </w:r>
      <w:r w:rsidR="00336BB8">
        <w:t xml:space="preserve">e sopra la media di 311 euro </w:t>
      </w:r>
      <w:r>
        <w:t xml:space="preserve">sono: </w:t>
      </w:r>
      <w:proofErr w:type="spellStart"/>
      <w:r>
        <w:t>Cariparma</w:t>
      </w:r>
      <w:proofErr w:type="spellEnd"/>
      <w:r>
        <w:t xml:space="preserve"> e Cassa Risparmio La Spezia  (471,81 euro); seguite da </w:t>
      </w:r>
      <w:proofErr w:type="spellStart"/>
      <w:r>
        <w:t>Friuladria</w:t>
      </w:r>
      <w:proofErr w:type="spellEnd"/>
      <w:r>
        <w:t xml:space="preserve"> (466,15 euro); Banco Popolare (400,10 euro); Banca Cesare Ponti (394,50 euro); Unicredit (337,18 euro). Le </w:t>
      </w:r>
      <w:r w:rsidR="00336BB8">
        <w:t xml:space="preserve">banche </w:t>
      </w:r>
      <w:r>
        <w:t>meno care</w:t>
      </w:r>
      <w:r w:rsidR="00336BB8">
        <w:t xml:space="preserve"> la</w:t>
      </w:r>
      <w:r>
        <w:t xml:space="preserve"> BNL</w:t>
      </w:r>
      <w:r w:rsidR="00336BB8">
        <w:t xml:space="preserve"> (238,35 euro);  </w:t>
      </w:r>
      <w:r w:rsidR="00F50403">
        <w:t xml:space="preserve">Intesa San Paolo ed </w:t>
      </w:r>
      <w:r w:rsidR="00336BB8">
        <w:t xml:space="preserve">una sfilza di casse </w:t>
      </w:r>
      <w:r w:rsidR="00F50403">
        <w:t xml:space="preserve">di risparmio </w:t>
      </w:r>
      <w:r w:rsidR="00336BB8">
        <w:t xml:space="preserve">come </w:t>
      </w:r>
      <w:proofErr w:type="spellStart"/>
      <w:r w:rsidR="00336BB8">
        <w:t>Cariviterbo</w:t>
      </w:r>
      <w:proofErr w:type="spellEnd"/>
      <w:r w:rsidR="00336BB8">
        <w:t>, Cari Civitavecchia, Cari Rieti, Cari Bologna, Cari Venezia, Casse di Risparmio dell’Umbria</w:t>
      </w:r>
      <w:r w:rsidR="00F50403">
        <w:t xml:space="preserve"> tutte con </w:t>
      </w:r>
      <w:r w:rsidR="00336BB8">
        <w:t>244,20</w:t>
      </w:r>
      <w:r w:rsidR="00F50403">
        <w:t xml:space="preserve"> euro</w:t>
      </w:r>
      <w:r w:rsidR="00336BB8">
        <w:t>;</w:t>
      </w:r>
      <w:r w:rsidR="00F50403">
        <w:t xml:space="preserve"> la Banca Commercio ed Industria e le Popolari di Ancona e Bergamo con 275,18 euro; la Banca Popolare di Milano (286,21 euro), con il Monte dei Paschi di Siena che rappresenta la perfetta media dei 56 istituti di credito rilevati, con 311,20 euro.</w:t>
      </w:r>
    </w:p>
    <w:p w:rsidR="0029232E" w:rsidRDefault="00F50403" w:rsidP="00F50403">
      <w:pPr>
        <w:pStyle w:val="Nessunaspaziatura"/>
        <w:jc w:val="both"/>
      </w:pPr>
      <w:r>
        <w:t xml:space="preserve">   L’Istituto che ha praticato l’ aumento maggiore è la Banca di Credito popolare (+37,72%), mentre gli incrementi più esigui sono stati quelli di Banca Carime, Banca Popolare del Commercio e dell’ Industria, Banca Popolare di Ancona, Banca Popolare di Bergamo, Banca regionale europea, Banco di Brescia</w:t>
      </w:r>
      <w:r w:rsidR="0029232E">
        <w:t>, che hanno rincarato di 2 euro, pari a</w:t>
      </w:r>
      <w:r>
        <w:t>llo 0,73%</w:t>
      </w:r>
      <w:r w:rsidR="0029232E">
        <w:t>, portando i costi annui a 275,18, sotto la media di 311 euro</w:t>
      </w:r>
      <w:r>
        <w:t>.</w:t>
      </w:r>
      <w:r w:rsidR="0029232E">
        <w:t xml:space="preserve">    </w:t>
      </w:r>
    </w:p>
    <w:p w:rsidR="006D2C56" w:rsidRDefault="0029232E" w:rsidP="007A57BE">
      <w:pPr>
        <w:pStyle w:val="Nessunaspaziatura"/>
        <w:jc w:val="both"/>
      </w:pPr>
      <w:r>
        <w:t xml:space="preserve">     Rispetto alla precedente rilevazione </w:t>
      </w:r>
      <w:r w:rsidR="007A57BE">
        <w:t>del marzo 2014,</w:t>
      </w:r>
      <w:r>
        <w:t xml:space="preserve">non hanno comunicato i </w:t>
      </w:r>
      <w:r w:rsidR="00EA3B15">
        <w:t>dati</w:t>
      </w:r>
      <w:r w:rsidR="007A57BE">
        <w:t xml:space="preserve"> 5 banche</w:t>
      </w:r>
      <w:r w:rsidR="00EA3B15">
        <w:t xml:space="preserve">, tra le quali spicca la commissariata </w:t>
      </w:r>
      <w:r>
        <w:t xml:space="preserve"> </w:t>
      </w:r>
      <w:r w:rsidR="00EA3B15">
        <w:t xml:space="preserve">Banca delle Marche, </w:t>
      </w:r>
      <w:r w:rsidR="006D2C56">
        <w:t>(</w:t>
      </w:r>
      <w:r w:rsidR="00EA3B15">
        <w:t xml:space="preserve">alla quale Banca d’Italia ha appena prorogato per 1 anno i commissari </w:t>
      </w:r>
      <w:r w:rsidR="00CE4B17">
        <w:t xml:space="preserve">Bruno </w:t>
      </w:r>
      <w:proofErr w:type="spellStart"/>
      <w:r w:rsidR="00CE4B17">
        <w:t>Inzitari</w:t>
      </w:r>
      <w:proofErr w:type="spellEnd"/>
      <w:r w:rsidR="00CE4B17">
        <w:t xml:space="preserve">, Giuseppe </w:t>
      </w:r>
      <w:proofErr w:type="spellStart"/>
      <w:r w:rsidR="00CE4B17">
        <w:t>Feliziani</w:t>
      </w:r>
      <w:proofErr w:type="spellEnd"/>
      <w:r w:rsidR="00CE4B17">
        <w:t xml:space="preserve"> e l’ex ispettore Federico </w:t>
      </w:r>
      <w:proofErr w:type="spellStart"/>
      <w:r w:rsidR="00CE4B17">
        <w:t>Terrinoni</w:t>
      </w:r>
      <w:proofErr w:type="spellEnd"/>
      <w:r w:rsidR="006D2C56">
        <w:t xml:space="preserve">, </w:t>
      </w:r>
      <w:r w:rsidR="00CE4B17">
        <w:t xml:space="preserve">con </w:t>
      </w:r>
      <w:r>
        <w:t xml:space="preserve">una illegale forzatura del </w:t>
      </w:r>
      <w:r w:rsidR="00CE4B17">
        <w:t>T</w:t>
      </w:r>
      <w:r>
        <w:t xml:space="preserve">esto </w:t>
      </w:r>
      <w:r w:rsidR="00CE4B17">
        <w:t>U</w:t>
      </w:r>
      <w:r>
        <w:t xml:space="preserve">nico </w:t>
      </w:r>
      <w:r w:rsidR="00CE4B17">
        <w:t>B</w:t>
      </w:r>
      <w:r>
        <w:t xml:space="preserve">ancario che </w:t>
      </w:r>
      <w:r w:rsidR="00CE4B17">
        <w:t>impone 6 mesi al</w:t>
      </w:r>
      <w:r>
        <w:t xml:space="preserve"> massimo </w:t>
      </w:r>
      <w:r w:rsidR="00CE4B17">
        <w:t>di proroga</w:t>
      </w:r>
      <w:r w:rsidR="006D2C56">
        <w:t>)</w:t>
      </w:r>
      <w:r>
        <w:t xml:space="preserve">, </w:t>
      </w:r>
      <w:r w:rsidR="00EA3B15">
        <w:t>i cui costi di gestione di un conto corrente 8 mesi fa erano attestati a 354,60 euro,</w:t>
      </w:r>
      <w:r w:rsidR="00CE4B17">
        <w:t xml:space="preserve"> ben al di</w:t>
      </w:r>
      <w:r w:rsidR="00EA3B15">
        <w:t xml:space="preserve"> sopra </w:t>
      </w:r>
      <w:r w:rsidR="00CE4B17">
        <w:t>del</w:t>
      </w:r>
      <w:r w:rsidR="00EA3B15">
        <w:t>la media di 311.</w:t>
      </w:r>
      <w:r w:rsidR="00864E63">
        <w:t xml:space="preserve"> </w:t>
      </w:r>
    </w:p>
    <w:p w:rsidR="00864E63" w:rsidRPr="00864E63" w:rsidRDefault="006D2C56" w:rsidP="007A57BE">
      <w:pPr>
        <w:pStyle w:val="Nessunaspaziatura"/>
        <w:jc w:val="both"/>
      </w:pPr>
      <w:r>
        <w:t xml:space="preserve">     </w:t>
      </w:r>
      <w:r w:rsidR="00CE4B17">
        <w:t xml:space="preserve">In merito alle 50 banche rilevate che hanno pubblicizzato i costi, 22 di esse praticano condizioni di costi superiori alla media </w:t>
      </w:r>
      <w:r>
        <w:t>del campione indagato da Adusbef che rappresenta oltre l’85% del sistema bancario,</w:t>
      </w:r>
      <w:r w:rsidR="00CE4B17">
        <w:t xml:space="preserve"> </w:t>
      </w:r>
      <w:r>
        <w:t>i</w:t>
      </w:r>
      <w:r w:rsidR="00CE4B17">
        <w:t xml:space="preserve"> restanti 28 </w:t>
      </w:r>
      <w:r>
        <w:t xml:space="preserve">istituti di credito hanno condizioni </w:t>
      </w:r>
      <w:r w:rsidR="00CE4B17">
        <w:t>inferiori</w:t>
      </w:r>
      <w:r>
        <w:t xml:space="preserve"> alla media di 311 euro, che tuttavia resta tra le più elevate d’Europa</w:t>
      </w:r>
      <w:r w:rsidR="0063694E">
        <w:t xml:space="preserve"> di un + 173%, la cui media è pari a 114 euro. Ai consumatori ed utenti, la libertà di scegliere le banche meno care a parità di qualità dei servizi erogati, per cercare di far attivare la concorrenza (che viene praticata solo dalle banche on-line e dalle Poste rispetto alle tradizionali),in una foresta pietrificata che continua a vivere e prosperare su consolidate rendite di posizione.</w:t>
      </w:r>
    </w:p>
    <w:p w:rsidR="00284180" w:rsidRDefault="007A57BE" w:rsidP="00366A7D">
      <w:pPr>
        <w:pStyle w:val="Nessunaspaziatura"/>
        <w:jc w:val="both"/>
      </w:pPr>
      <w:r w:rsidRPr="007A57BE">
        <w:t xml:space="preserve">   </w:t>
      </w:r>
    </w:p>
    <w:p w:rsidR="006650D5" w:rsidRDefault="006650D5" w:rsidP="00366A7D">
      <w:pPr>
        <w:pStyle w:val="Nessunaspaziatura"/>
        <w:jc w:val="both"/>
      </w:pPr>
      <w:r>
        <w:t xml:space="preserve">Rispetto al precedente esame, i dati relativi ai seguenti istituti non sono disponibili: </w:t>
      </w:r>
    </w:p>
    <w:p w:rsidR="006650D5" w:rsidRDefault="006650D5" w:rsidP="006650D5">
      <w:pPr>
        <w:pStyle w:val="Paragrafoelenco"/>
        <w:numPr>
          <w:ilvl w:val="0"/>
          <w:numId w:val="4"/>
        </w:numPr>
        <w:spacing w:line="240" w:lineRule="auto"/>
      </w:pPr>
      <w:r>
        <w:t>Banca delle Marche</w:t>
      </w:r>
    </w:p>
    <w:p w:rsidR="006650D5" w:rsidRDefault="006650D5" w:rsidP="006650D5">
      <w:pPr>
        <w:pStyle w:val="Paragrafoelenco"/>
        <w:numPr>
          <w:ilvl w:val="0"/>
          <w:numId w:val="4"/>
        </w:numPr>
        <w:spacing w:line="240" w:lineRule="auto"/>
      </w:pPr>
      <w:r>
        <w:t>Banca Nuova</w:t>
      </w:r>
    </w:p>
    <w:p w:rsidR="006650D5" w:rsidRDefault="006650D5" w:rsidP="006650D5">
      <w:pPr>
        <w:pStyle w:val="Paragrafoelenco"/>
        <w:numPr>
          <w:ilvl w:val="0"/>
          <w:numId w:val="4"/>
        </w:numPr>
        <w:spacing w:line="240" w:lineRule="auto"/>
      </w:pPr>
      <w:r>
        <w:t>Banca popolare pugliese</w:t>
      </w:r>
    </w:p>
    <w:p w:rsidR="006650D5" w:rsidRDefault="006650D5" w:rsidP="006650D5">
      <w:pPr>
        <w:pStyle w:val="Paragrafoelenco"/>
        <w:numPr>
          <w:ilvl w:val="0"/>
          <w:numId w:val="4"/>
        </w:numPr>
        <w:spacing w:line="240" w:lineRule="auto"/>
      </w:pPr>
      <w:r>
        <w:t>Banca di Sarsina</w:t>
      </w:r>
    </w:p>
    <w:p w:rsidR="006650D5" w:rsidRDefault="006650D5" w:rsidP="006650D5">
      <w:pPr>
        <w:pStyle w:val="Paragrafoelenco"/>
        <w:numPr>
          <w:ilvl w:val="0"/>
          <w:numId w:val="4"/>
        </w:numPr>
        <w:spacing w:line="240" w:lineRule="auto"/>
      </w:pPr>
      <w:r>
        <w:t>Credito Bergamasco</w:t>
      </w:r>
    </w:p>
    <w:p w:rsidR="006650D5" w:rsidRDefault="006650D5" w:rsidP="006650D5">
      <w:pPr>
        <w:spacing w:line="240" w:lineRule="auto"/>
        <w:jc w:val="both"/>
      </w:pPr>
      <w:r>
        <w:t>Sono pervenuti, invece, i dati relativi alle seguenti banche, non presenti nell’ analisi di marzo 2014:</w:t>
      </w:r>
    </w:p>
    <w:p w:rsidR="006650D5" w:rsidRDefault="006650D5" w:rsidP="006650D5">
      <w:pPr>
        <w:pStyle w:val="Paragrafoelenco"/>
        <w:numPr>
          <w:ilvl w:val="0"/>
          <w:numId w:val="4"/>
        </w:numPr>
        <w:spacing w:line="240" w:lineRule="auto"/>
        <w:jc w:val="both"/>
      </w:pPr>
      <w:r>
        <w:t>Cassa di risparmio di Fano</w:t>
      </w:r>
    </w:p>
    <w:p w:rsidR="006650D5" w:rsidRDefault="006650D5" w:rsidP="006650D5">
      <w:pPr>
        <w:pStyle w:val="Paragrafoelenco"/>
        <w:numPr>
          <w:ilvl w:val="0"/>
          <w:numId w:val="4"/>
        </w:numPr>
        <w:spacing w:line="240" w:lineRule="auto"/>
        <w:jc w:val="both"/>
      </w:pPr>
      <w:r>
        <w:t>Cassa di risparmio di Forlì e dell’ Emilia-Romagna</w:t>
      </w:r>
    </w:p>
    <w:p w:rsidR="006650D5" w:rsidRDefault="006650D5" w:rsidP="006650D5">
      <w:pPr>
        <w:pStyle w:val="Paragrafoelenco"/>
        <w:numPr>
          <w:ilvl w:val="0"/>
          <w:numId w:val="4"/>
        </w:numPr>
        <w:spacing w:line="240" w:lineRule="auto"/>
        <w:jc w:val="both"/>
      </w:pPr>
      <w:r>
        <w:t>Cassa di risparmio del Friuli Venezia Giulia</w:t>
      </w:r>
    </w:p>
    <w:p w:rsidR="006650D5" w:rsidRDefault="006650D5" w:rsidP="006650D5">
      <w:pPr>
        <w:pStyle w:val="Paragrafoelenco"/>
        <w:numPr>
          <w:ilvl w:val="0"/>
          <w:numId w:val="4"/>
        </w:numPr>
        <w:spacing w:line="240" w:lineRule="auto"/>
        <w:jc w:val="both"/>
      </w:pPr>
      <w:r>
        <w:t>Cassa di risparmio del Veneto</w:t>
      </w:r>
    </w:p>
    <w:p w:rsidR="006650D5" w:rsidRDefault="006650D5" w:rsidP="006650D5">
      <w:pPr>
        <w:pStyle w:val="Paragrafoelenco"/>
        <w:numPr>
          <w:ilvl w:val="0"/>
          <w:numId w:val="4"/>
        </w:numPr>
        <w:spacing w:line="240" w:lineRule="auto"/>
        <w:jc w:val="both"/>
      </w:pPr>
      <w:r>
        <w:t>Credito emiliano</w:t>
      </w:r>
    </w:p>
    <w:p w:rsidR="006650D5" w:rsidRDefault="006650D5" w:rsidP="0029232E">
      <w:pPr>
        <w:spacing w:line="240" w:lineRule="auto"/>
        <w:jc w:val="both"/>
      </w:pPr>
      <w:r>
        <w:t>Per questi 2 gruppi di banche, come è ovvio, non è possibile operare un confronto. Vediamo ora quali istituti hanno aumentato o diminuito i costi.</w:t>
      </w:r>
      <w:r w:rsidR="0029232E">
        <w:t xml:space="preserve"> </w:t>
      </w:r>
      <w:r>
        <w:t xml:space="preserve">Rispetto al precedente esame, risultano aumentati gli indici delle seguenti banche: </w:t>
      </w:r>
    </w:p>
    <w:p w:rsidR="006650D5" w:rsidRDefault="006650D5" w:rsidP="006650D5">
      <w:pPr>
        <w:pStyle w:val="Paragrafoelenco"/>
        <w:numPr>
          <w:ilvl w:val="0"/>
          <w:numId w:val="3"/>
        </w:numPr>
        <w:spacing w:line="240" w:lineRule="auto"/>
      </w:pPr>
      <w:r>
        <w:t xml:space="preserve">Banca Carime </w:t>
      </w:r>
    </w:p>
    <w:p w:rsidR="006650D5" w:rsidRDefault="006650D5" w:rsidP="006650D5">
      <w:pPr>
        <w:pStyle w:val="Paragrafoelenco"/>
        <w:numPr>
          <w:ilvl w:val="0"/>
          <w:numId w:val="3"/>
        </w:numPr>
        <w:spacing w:line="240" w:lineRule="auto"/>
      </w:pPr>
      <w:r>
        <w:t>Banca del Monte di Lucca</w:t>
      </w:r>
    </w:p>
    <w:p w:rsidR="006650D5" w:rsidRDefault="006650D5" w:rsidP="006650D5">
      <w:pPr>
        <w:pStyle w:val="Paragrafoelenco"/>
        <w:numPr>
          <w:ilvl w:val="0"/>
          <w:numId w:val="3"/>
        </w:numPr>
        <w:spacing w:line="240" w:lineRule="auto"/>
      </w:pPr>
      <w:r>
        <w:t>Banca di credito popolare</w:t>
      </w:r>
    </w:p>
    <w:p w:rsidR="006650D5" w:rsidRDefault="006650D5" w:rsidP="006650D5">
      <w:pPr>
        <w:pStyle w:val="Paragrafoelenco"/>
        <w:numPr>
          <w:ilvl w:val="0"/>
          <w:numId w:val="3"/>
        </w:numPr>
        <w:spacing w:line="240" w:lineRule="auto"/>
      </w:pPr>
      <w:r>
        <w:t>Banca popolare del Commercio e dell’ Industria</w:t>
      </w:r>
    </w:p>
    <w:p w:rsidR="006650D5" w:rsidRDefault="006650D5" w:rsidP="006650D5">
      <w:pPr>
        <w:pStyle w:val="Paragrafoelenco"/>
        <w:numPr>
          <w:ilvl w:val="0"/>
          <w:numId w:val="3"/>
        </w:numPr>
        <w:spacing w:line="240" w:lineRule="auto"/>
      </w:pPr>
      <w:r>
        <w:t>Banca popolare di Ancona</w:t>
      </w:r>
    </w:p>
    <w:p w:rsidR="006650D5" w:rsidRDefault="006650D5" w:rsidP="006650D5">
      <w:pPr>
        <w:pStyle w:val="Paragrafoelenco"/>
        <w:numPr>
          <w:ilvl w:val="0"/>
          <w:numId w:val="3"/>
        </w:numPr>
        <w:spacing w:line="240" w:lineRule="auto"/>
      </w:pPr>
      <w:r>
        <w:t>Banca popolare di Bergamo</w:t>
      </w:r>
    </w:p>
    <w:p w:rsidR="006650D5" w:rsidRDefault="006650D5" w:rsidP="006650D5">
      <w:pPr>
        <w:pStyle w:val="Paragrafoelenco"/>
        <w:numPr>
          <w:ilvl w:val="0"/>
          <w:numId w:val="3"/>
        </w:numPr>
        <w:spacing w:line="240" w:lineRule="auto"/>
      </w:pPr>
      <w:r>
        <w:t xml:space="preserve">Banca popolare </w:t>
      </w:r>
      <w:proofErr w:type="spellStart"/>
      <w:r>
        <w:t>Friuladria</w:t>
      </w:r>
      <w:proofErr w:type="spellEnd"/>
    </w:p>
    <w:p w:rsidR="006650D5" w:rsidRDefault="006650D5" w:rsidP="006650D5">
      <w:pPr>
        <w:pStyle w:val="Paragrafoelenco"/>
        <w:numPr>
          <w:ilvl w:val="0"/>
          <w:numId w:val="3"/>
        </w:numPr>
        <w:spacing w:line="240" w:lineRule="auto"/>
      </w:pPr>
      <w:r>
        <w:t>Banco di Brescia</w:t>
      </w:r>
    </w:p>
    <w:p w:rsidR="006650D5" w:rsidRDefault="006650D5" w:rsidP="006650D5">
      <w:pPr>
        <w:pStyle w:val="Paragrafoelenco"/>
        <w:numPr>
          <w:ilvl w:val="0"/>
          <w:numId w:val="3"/>
        </w:numPr>
        <w:spacing w:line="240" w:lineRule="auto"/>
      </w:pPr>
      <w:r>
        <w:t xml:space="preserve">Banca regionale europea </w:t>
      </w:r>
    </w:p>
    <w:p w:rsidR="006650D5" w:rsidRDefault="006650D5" w:rsidP="00366A7D">
      <w:pPr>
        <w:pStyle w:val="Nessunaspaziatura"/>
        <w:jc w:val="both"/>
      </w:pPr>
      <w:r>
        <w:t>In particolare, l’ istituto che ha praticato l’ aumento maggiore è la Banca di Credito popolare (+37,72%).</w:t>
      </w:r>
    </w:p>
    <w:p w:rsidR="006650D5" w:rsidRDefault="006650D5" w:rsidP="00366A7D">
      <w:pPr>
        <w:pStyle w:val="Nessunaspaziatura"/>
        <w:jc w:val="both"/>
      </w:pPr>
      <w:r>
        <w:t xml:space="preserve">L’ incremento più esiguo è, invece, quello di: Banca Carime, Banca Popolare del Commercio e dell’ Industria, Banca Popolare di Ancona, Banca Popolare di Bergamo, Banca regionale europea, Banco di Brescia; tale aumento è dello 0,73%. L’ analisi ha evidenziato anche alcuni casi di decremento </w:t>
      </w:r>
      <w:r w:rsidR="00DB035E">
        <w:t xml:space="preserve">consistente </w:t>
      </w:r>
      <w:r>
        <w:t>dei costi per la tenuta dei conti correnti; si tratta dei seguenti istituti:</w:t>
      </w:r>
    </w:p>
    <w:p w:rsidR="006650D5" w:rsidRDefault="006650D5" w:rsidP="006650D5">
      <w:pPr>
        <w:pStyle w:val="Paragrafoelenco"/>
        <w:numPr>
          <w:ilvl w:val="0"/>
          <w:numId w:val="3"/>
        </w:numPr>
        <w:spacing w:line="240" w:lineRule="auto"/>
        <w:jc w:val="both"/>
      </w:pPr>
      <w:r>
        <w:t>Banca della Campania</w:t>
      </w:r>
    </w:p>
    <w:p w:rsidR="006650D5" w:rsidRDefault="006650D5" w:rsidP="006650D5">
      <w:pPr>
        <w:pStyle w:val="Paragrafoelenco"/>
        <w:numPr>
          <w:ilvl w:val="0"/>
          <w:numId w:val="3"/>
        </w:numPr>
        <w:spacing w:line="240" w:lineRule="auto"/>
        <w:jc w:val="both"/>
      </w:pPr>
      <w:r>
        <w:t>Banca di Sassari</w:t>
      </w:r>
    </w:p>
    <w:p w:rsidR="006650D5" w:rsidRDefault="006650D5" w:rsidP="006650D5">
      <w:pPr>
        <w:pStyle w:val="Paragrafoelenco"/>
        <w:numPr>
          <w:ilvl w:val="0"/>
          <w:numId w:val="3"/>
        </w:numPr>
        <w:spacing w:line="240" w:lineRule="auto"/>
        <w:jc w:val="both"/>
      </w:pPr>
      <w:r>
        <w:t>Banca Popolare del Mezzogiorno</w:t>
      </w:r>
    </w:p>
    <w:p w:rsidR="006650D5" w:rsidRDefault="006650D5" w:rsidP="006650D5">
      <w:pPr>
        <w:pStyle w:val="Paragrafoelenco"/>
        <w:numPr>
          <w:ilvl w:val="0"/>
          <w:numId w:val="3"/>
        </w:numPr>
        <w:spacing w:line="240" w:lineRule="auto"/>
        <w:jc w:val="both"/>
      </w:pPr>
      <w:r>
        <w:t>Banca Popolare dell’ Emilia Romagna</w:t>
      </w:r>
    </w:p>
    <w:p w:rsidR="006650D5" w:rsidRDefault="006650D5" w:rsidP="006650D5">
      <w:pPr>
        <w:pStyle w:val="Paragrafoelenco"/>
        <w:numPr>
          <w:ilvl w:val="0"/>
          <w:numId w:val="3"/>
        </w:numPr>
        <w:spacing w:line="240" w:lineRule="auto"/>
        <w:jc w:val="both"/>
      </w:pPr>
      <w:r>
        <w:t>Banca popolare di Ravenna</w:t>
      </w:r>
    </w:p>
    <w:p w:rsidR="006650D5" w:rsidRDefault="006650D5" w:rsidP="006650D5">
      <w:pPr>
        <w:pStyle w:val="Paragrafoelenco"/>
        <w:numPr>
          <w:ilvl w:val="0"/>
          <w:numId w:val="3"/>
        </w:numPr>
        <w:spacing w:line="240" w:lineRule="auto"/>
        <w:jc w:val="both"/>
      </w:pPr>
      <w:r>
        <w:t>Banca popolare di Spoleto</w:t>
      </w:r>
    </w:p>
    <w:p w:rsidR="006650D5" w:rsidRDefault="006650D5" w:rsidP="006650D5">
      <w:pPr>
        <w:pStyle w:val="Paragrafoelenco"/>
        <w:numPr>
          <w:ilvl w:val="0"/>
          <w:numId w:val="3"/>
        </w:numPr>
        <w:spacing w:line="240" w:lineRule="auto"/>
        <w:jc w:val="both"/>
      </w:pPr>
      <w:r>
        <w:t>Banco di Sardegna</w:t>
      </w:r>
    </w:p>
    <w:p w:rsidR="00F77C04" w:rsidRDefault="00F77C04" w:rsidP="00366A7D">
      <w:pPr>
        <w:pStyle w:val="Nessunaspaziatura"/>
        <w:jc w:val="both"/>
      </w:pPr>
      <w:r>
        <w:t xml:space="preserve">Per quanto riguarda gli istituti che hanno abbassato i costi, quello che ha diminuito in modo più consistente </w:t>
      </w:r>
    </w:p>
    <w:p w:rsidR="00F77C04" w:rsidRDefault="00F77C04" w:rsidP="00366A7D">
      <w:pPr>
        <w:pStyle w:val="Nessunaspaziatura"/>
        <w:jc w:val="both"/>
      </w:pPr>
      <w:r>
        <w:t xml:space="preserve">è la Banca </w:t>
      </w:r>
      <w:r w:rsidR="00366A7D">
        <w:t>P</w:t>
      </w:r>
      <w:r>
        <w:t>opolare dell’ Emilia-Romagna (-52,75%), mentre l’ abbassamento di minore ammontare è quello praticato dalla Banca popolare di Spoleto (-1,09%). Le restanti banche non hanno fatto registrare variazioni dei costi praticati rispetto alla rilevazione di marzo 2014. Si assiste, quindi ad un abbassamento degli ISC indicati dalle banche. Rispetto alla rilevazione di marzo (ISC medio 348 euro), quella di novembre (ISC medio 311 euro) vede una riduzione</w:t>
      </w:r>
      <w:r w:rsidR="00A47790">
        <w:t xml:space="preserve"> dell’Indice sintetico di costo del </w:t>
      </w:r>
      <w:r>
        <w:t>10,6 percento.</w:t>
      </w:r>
    </w:p>
    <w:p w:rsidR="00EA3B15" w:rsidRDefault="00EA3B15" w:rsidP="00F77C04">
      <w:pPr>
        <w:spacing w:after="0" w:line="240" w:lineRule="auto"/>
        <w:jc w:val="center"/>
      </w:pPr>
    </w:p>
    <w:p w:rsidR="00F77C04" w:rsidRDefault="00F77C04" w:rsidP="00F77C04">
      <w:pPr>
        <w:spacing w:after="0" w:line="240" w:lineRule="auto"/>
        <w:jc w:val="center"/>
      </w:pPr>
      <w:r>
        <w:t>Rilevazione del 18</w:t>
      </w:r>
      <w:r w:rsidRPr="00AE73C8">
        <w:t>/11/2014</w:t>
      </w:r>
      <w:r w:rsidRPr="006650D5">
        <w:t xml:space="preserve"> </w:t>
      </w:r>
    </w:p>
    <w:p w:rsidR="00F77C04" w:rsidRPr="00AE73C8" w:rsidRDefault="00F77C04" w:rsidP="00F77C04">
      <w:pPr>
        <w:jc w:val="center"/>
      </w:pPr>
      <w:r w:rsidRPr="00AE73C8">
        <w:t>Font</w:t>
      </w:r>
      <w:r>
        <w:t xml:space="preserve">e </w:t>
      </w:r>
      <w:proofErr w:type="spellStart"/>
      <w:r>
        <w:t>PattiChiari</w:t>
      </w:r>
      <w:proofErr w:type="spellEnd"/>
    </w:p>
    <w:tbl>
      <w:tblPr>
        <w:tblStyle w:val="Grigliatabella"/>
        <w:tblW w:w="1002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962"/>
        <w:gridCol w:w="1984"/>
        <w:gridCol w:w="1027"/>
        <w:gridCol w:w="1027"/>
        <w:gridCol w:w="1027"/>
      </w:tblGrid>
      <w:tr w:rsidR="00F77C04" w:rsidRPr="00F77C04" w:rsidTr="00F77C04">
        <w:trPr>
          <w:jc w:val="center"/>
        </w:trPr>
        <w:tc>
          <w:tcPr>
            <w:tcW w:w="4962" w:type="dxa"/>
          </w:tcPr>
          <w:p w:rsidR="00F77C04" w:rsidRPr="00F77C04" w:rsidRDefault="00F77C04" w:rsidP="00F77C04">
            <w:pPr>
              <w:spacing w:line="210" w:lineRule="atLeast"/>
              <w:rPr>
                <w:rFonts w:ascii="Arial" w:eastAsia="Times New Roman" w:hAnsi="Arial" w:cs="Arial"/>
                <w:b/>
                <w:bCs/>
                <w:color w:val="494949"/>
                <w:sz w:val="20"/>
                <w:szCs w:val="20"/>
                <w:lang w:eastAsia="it-IT"/>
              </w:rPr>
            </w:pPr>
          </w:p>
        </w:tc>
        <w:tc>
          <w:tcPr>
            <w:tcW w:w="1984" w:type="dxa"/>
          </w:tcPr>
          <w:p w:rsidR="00F77C04" w:rsidRPr="00F77C04" w:rsidRDefault="00F77C04" w:rsidP="00F77C04">
            <w:pPr>
              <w:rPr>
                <w:b/>
              </w:rPr>
            </w:pPr>
          </w:p>
        </w:tc>
        <w:tc>
          <w:tcPr>
            <w:tcW w:w="1027" w:type="dxa"/>
          </w:tcPr>
          <w:p w:rsidR="00F77C04" w:rsidRPr="00F77C04" w:rsidRDefault="00F77C04" w:rsidP="00F77C04">
            <w:pPr>
              <w:ind w:right="-108"/>
              <w:jc w:val="center"/>
              <w:rPr>
                <w:rFonts w:ascii="Arial" w:hAnsi="Arial" w:cs="Arial"/>
                <w:b/>
                <w:color w:val="494949"/>
                <w:sz w:val="16"/>
                <w:szCs w:val="14"/>
                <w:shd w:val="clear" w:color="auto" w:fill="FFFFFF"/>
              </w:rPr>
            </w:pPr>
            <w:r w:rsidRPr="00F77C04">
              <w:rPr>
                <w:rFonts w:ascii="Arial" w:hAnsi="Arial" w:cs="Arial"/>
                <w:b/>
                <w:color w:val="494949"/>
                <w:sz w:val="16"/>
                <w:szCs w:val="14"/>
                <w:shd w:val="clear" w:color="auto" w:fill="FFFFFF"/>
              </w:rPr>
              <w:t>Rilevazione del 24/03/2014</w:t>
            </w:r>
          </w:p>
        </w:tc>
        <w:tc>
          <w:tcPr>
            <w:tcW w:w="1027" w:type="dxa"/>
          </w:tcPr>
          <w:p w:rsidR="00F77C04" w:rsidRPr="00F77C04" w:rsidRDefault="00F77C04" w:rsidP="00F77C04">
            <w:pPr>
              <w:ind w:right="-108"/>
              <w:jc w:val="center"/>
              <w:rPr>
                <w:rFonts w:ascii="Arial" w:hAnsi="Arial" w:cs="Arial"/>
                <w:b/>
                <w:color w:val="494949"/>
                <w:sz w:val="16"/>
                <w:szCs w:val="14"/>
                <w:shd w:val="clear" w:color="auto" w:fill="FFFFFF"/>
              </w:rPr>
            </w:pPr>
            <w:r w:rsidRPr="00F77C04">
              <w:rPr>
                <w:rFonts w:ascii="Arial" w:hAnsi="Arial" w:cs="Arial"/>
                <w:b/>
                <w:color w:val="494949"/>
                <w:sz w:val="16"/>
                <w:szCs w:val="14"/>
                <w:shd w:val="clear" w:color="auto" w:fill="FFFFFF"/>
              </w:rPr>
              <w:t>Rilevazione del 18/11/2014</w:t>
            </w:r>
          </w:p>
        </w:tc>
        <w:tc>
          <w:tcPr>
            <w:tcW w:w="1027" w:type="dxa"/>
          </w:tcPr>
          <w:p w:rsidR="00F77C04" w:rsidRPr="00F77C04" w:rsidRDefault="00F77C04" w:rsidP="00F77C04">
            <w:pPr>
              <w:ind w:right="-108"/>
              <w:jc w:val="center"/>
              <w:rPr>
                <w:rFonts w:ascii="Arial" w:hAnsi="Arial" w:cs="Arial"/>
                <w:b/>
                <w:color w:val="494949"/>
                <w:sz w:val="16"/>
                <w:szCs w:val="14"/>
                <w:shd w:val="clear" w:color="auto" w:fill="FFFFFF"/>
              </w:rPr>
            </w:pPr>
            <w:r w:rsidRPr="00F77C04">
              <w:rPr>
                <w:rFonts w:ascii="Arial" w:hAnsi="Arial" w:cs="Arial"/>
                <w:b/>
                <w:color w:val="494949"/>
                <w:sz w:val="16"/>
                <w:szCs w:val="14"/>
                <w:shd w:val="clear" w:color="auto" w:fill="FFFFFF"/>
              </w:rPr>
              <w:t>Variazione %</w:t>
            </w:r>
          </w:p>
        </w:tc>
      </w:tr>
      <w:tr w:rsidR="00F77C04" w:rsidRPr="00F77C04" w:rsidTr="00A47790">
        <w:trPr>
          <w:trHeight w:val="373"/>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946"/>
              <w:gridCol w:w="260"/>
              <w:gridCol w:w="342"/>
              <w:gridCol w:w="1507"/>
            </w:tblGrid>
            <w:tr w:rsidR="00F77C04" w:rsidRPr="00F77C04" w:rsidTr="001667F0">
              <w:tc>
                <w:tcPr>
                  <w:tcW w:w="8946" w:type="dxa"/>
                  <w:shd w:val="clear" w:color="auto" w:fill="EEEEEE"/>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bCs/>
                      <w:color w:val="494949"/>
                      <w:szCs w:val="20"/>
                      <w:lang w:eastAsia="it-IT"/>
                    </w:rPr>
                  </w:pPr>
                  <w:r w:rsidRPr="00F77C04">
                    <w:rPr>
                      <w:rFonts w:ascii="Arial" w:eastAsia="Times New Roman" w:hAnsi="Arial" w:cs="Arial"/>
                      <w:bCs/>
                      <w:color w:val="494949"/>
                      <w:szCs w:val="20"/>
                      <w:lang w:eastAsia="it-IT"/>
                    </w:rPr>
                    <w:t xml:space="preserve">Banca Carige Italia </w:t>
                  </w:r>
                  <w:proofErr w:type="spellStart"/>
                  <w:r w:rsidRPr="00F77C04">
                    <w:rPr>
                      <w:rFonts w:ascii="Arial" w:eastAsia="Times New Roman" w:hAnsi="Arial" w:cs="Arial"/>
                      <w:bCs/>
                      <w:color w:val="494949"/>
                      <w:szCs w:val="20"/>
                      <w:lang w:eastAsia="it-IT"/>
                    </w:rPr>
                    <w:t>SpA</w:t>
                  </w:r>
                  <w:proofErr w:type="spellEnd"/>
                  <w:r>
                    <w:rPr>
                      <w:rFonts w:ascii="Arial" w:eastAsia="Times New Roman" w:hAnsi="Arial" w:cs="Arial"/>
                      <w:bCs/>
                      <w:color w:val="494949"/>
                      <w:szCs w:val="20"/>
                      <w:lang w:eastAsia="it-IT"/>
                    </w:rPr>
                    <w:t xml:space="preserve"> </w:t>
                  </w:r>
                  <w:r w:rsidRPr="00F77C04">
                    <w:rPr>
                      <w:rFonts w:ascii="Arial" w:eastAsia="Times New Roman" w:hAnsi="Arial" w:cs="Arial"/>
                      <w:bCs/>
                      <w:color w:val="494949"/>
                      <w:szCs w:val="20"/>
                      <w:lang w:eastAsia="it-IT"/>
                    </w:rPr>
                    <w:t>'CARIGE ITALIA</w:t>
                  </w:r>
                </w:p>
              </w:tc>
              <w:tc>
                <w:tcPr>
                  <w:tcW w:w="260" w:type="dxa"/>
                  <w:shd w:val="clear" w:color="auto" w:fill="EEEEEE"/>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342" w:type="dxa"/>
                  <w:shd w:val="clear" w:color="auto" w:fill="EEEEEE"/>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507"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8"/>
                <w:szCs w:val="24"/>
              </w:rPr>
            </w:pPr>
          </w:p>
        </w:tc>
        <w:tc>
          <w:tcPr>
            <w:tcW w:w="1984" w:type="dxa"/>
          </w:tcPr>
          <w:p w:rsidR="00F77C04" w:rsidRPr="00F77C04" w:rsidRDefault="00F77C04" w:rsidP="00F77C04">
            <w:pPr>
              <w:rPr>
                <w:sz w:val="18"/>
              </w:rPr>
            </w:pPr>
            <w:r w:rsidRPr="00F77C04">
              <w:rPr>
                <w:sz w:val="18"/>
              </w:rPr>
              <w:t>CONTO CORRENTE ORDINARIO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€ 371,20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€ 371,20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96"/>
              <w:gridCol w:w="767"/>
              <w:gridCol w:w="767"/>
              <w:gridCol w:w="1425"/>
            </w:tblGrid>
            <w:tr w:rsidR="00F77C04" w:rsidRPr="00F77C04" w:rsidTr="001667F0">
              <w:tc>
                <w:tcPr>
                  <w:tcW w:w="809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hAnsi="Arial" w:cs="Arial"/>
                      <w:bCs/>
                      <w:color w:val="494949"/>
                      <w:sz w:val="20"/>
                      <w:szCs w:val="20"/>
                      <w:shd w:val="clear" w:color="auto" w:fill="EDEDED"/>
                    </w:rPr>
                    <w:t>Banca Carige - Cassa di Risparmio di Genova e Imperia S.p.A.</w:t>
                  </w:r>
                </w:p>
              </w:tc>
              <w:tc>
                <w:tcPr>
                  <w:tcW w:w="767"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67"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CORRENTE ORDINARIO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€ 371,20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€ 371,20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930"/>
              <w:gridCol w:w="850"/>
              <w:gridCol w:w="850"/>
              <w:gridCol w:w="1425"/>
            </w:tblGrid>
            <w:tr w:rsidR="00F77C04" w:rsidRPr="00F77C04" w:rsidTr="001667F0">
              <w:tc>
                <w:tcPr>
                  <w:tcW w:w="793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Carime S.p.A.</w:t>
                  </w:r>
                </w:p>
              </w:tc>
              <w:tc>
                <w:tcPr>
                  <w:tcW w:w="85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85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DI GRUPPO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€ 273,18</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€ 275,18</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+ 0,73%</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78"/>
              <w:gridCol w:w="876"/>
              <w:gridCol w:w="876"/>
              <w:gridCol w:w="1425"/>
            </w:tblGrid>
            <w:tr w:rsidR="00F77C04" w:rsidRPr="00F77C04" w:rsidTr="001667F0">
              <w:tc>
                <w:tcPr>
                  <w:tcW w:w="787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Cesare Ponti</w:t>
                  </w:r>
                </w:p>
              </w:tc>
              <w:tc>
                <w:tcPr>
                  <w:tcW w:w="87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87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CORRENTE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€ 394,50</w:t>
            </w:r>
          </w:p>
        </w:tc>
        <w:tc>
          <w:tcPr>
            <w:tcW w:w="1027" w:type="dxa"/>
          </w:tcPr>
          <w:p w:rsidR="00F77C04" w:rsidRPr="00F77C04" w:rsidRDefault="00F77C04" w:rsidP="00F77C04">
            <w:r w:rsidRPr="00F77C04">
              <w:rPr>
                <w:rFonts w:ascii="Arial" w:hAnsi="Arial" w:cs="Arial"/>
                <w:color w:val="494949"/>
                <w:sz w:val="18"/>
                <w:szCs w:val="18"/>
                <w:shd w:val="clear" w:color="auto" w:fill="FFFFFF"/>
              </w:rPr>
              <w:t>€ 394,50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748"/>
              <w:gridCol w:w="941"/>
              <w:gridCol w:w="941"/>
              <w:gridCol w:w="1425"/>
            </w:tblGrid>
            <w:tr w:rsidR="00F77C04" w:rsidRPr="00F77C04" w:rsidTr="001667F0">
              <w:tc>
                <w:tcPr>
                  <w:tcW w:w="774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Banca CR Firenze</w:t>
                  </w:r>
                </w:p>
              </w:tc>
              <w:tc>
                <w:tcPr>
                  <w:tcW w:w="94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94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i/>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18"/>
              <w:gridCol w:w="606"/>
              <w:gridCol w:w="606"/>
              <w:gridCol w:w="1425"/>
            </w:tblGrid>
            <w:tr w:rsidR="00F77C04" w:rsidRPr="00F77C04" w:rsidTr="001667F0">
              <w:tc>
                <w:tcPr>
                  <w:tcW w:w="841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 xml:space="preserve">Banca del Monte di Lucca </w:t>
                  </w:r>
                  <w:proofErr w:type="spellStart"/>
                  <w:r w:rsidRPr="00F77C04">
                    <w:rPr>
                      <w:rFonts w:ascii="Arial" w:eastAsia="Times New Roman" w:hAnsi="Arial" w:cs="Arial"/>
                      <w:bCs/>
                      <w:i/>
                      <w:color w:val="494949"/>
                      <w:sz w:val="21"/>
                      <w:szCs w:val="21"/>
                      <w:lang w:eastAsia="it-IT"/>
                    </w:rPr>
                    <w:t>S.p.A</w:t>
                  </w:r>
                  <w:proofErr w:type="spellEnd"/>
                </w:p>
              </w:tc>
              <w:tc>
                <w:tcPr>
                  <w:tcW w:w="60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60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CORRENTE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€ 271,20</w:t>
            </w:r>
          </w:p>
        </w:tc>
        <w:tc>
          <w:tcPr>
            <w:tcW w:w="1027" w:type="dxa"/>
          </w:tcPr>
          <w:p w:rsidR="00F77C04" w:rsidRPr="00F77C04" w:rsidRDefault="00F77C04" w:rsidP="00F77C04">
            <w:r w:rsidRPr="00F77C04">
              <w:rPr>
                <w:rFonts w:ascii="Arial" w:hAnsi="Arial" w:cs="Arial"/>
                <w:color w:val="494949"/>
                <w:sz w:val="18"/>
                <w:szCs w:val="18"/>
                <w:shd w:val="clear" w:color="auto" w:fill="FFFFFF"/>
              </w:rPr>
              <w:t>€ 371,20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+ 36,87%</w:t>
            </w:r>
          </w:p>
        </w:tc>
      </w:tr>
      <w:tr w:rsidR="00F77C04" w:rsidRPr="00F77C04" w:rsidTr="00F77C04">
        <w:trPr>
          <w:trHeight w:val="515"/>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28"/>
              <w:gridCol w:w="701"/>
              <w:gridCol w:w="701"/>
              <w:gridCol w:w="1425"/>
            </w:tblGrid>
            <w:tr w:rsidR="00F77C04" w:rsidRPr="00F77C04" w:rsidTr="00A47790">
              <w:trPr>
                <w:trHeight w:val="25"/>
              </w:trPr>
              <w:tc>
                <w:tcPr>
                  <w:tcW w:w="822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del Piemonte S.p.A.</w:t>
                  </w:r>
                </w:p>
              </w:tc>
              <w:tc>
                <w:tcPr>
                  <w:tcW w:w="70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0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A47790" w:rsidP="00F77C04">
            <w:pPr>
              <w:rPr>
                <w:sz w:val="18"/>
              </w:rPr>
            </w:pPr>
            <w:r w:rsidRPr="00F77C04">
              <w:rPr>
                <w:sz w:val="18"/>
              </w:rPr>
              <w:t>CONTO CORRENTE AL CONSUMO</w:t>
            </w:r>
          </w:p>
        </w:tc>
        <w:tc>
          <w:tcPr>
            <w:tcW w:w="1027" w:type="dxa"/>
          </w:tcPr>
          <w:p w:rsidR="00F77C04" w:rsidRPr="00F77C04" w:rsidRDefault="00F77C04" w:rsidP="00F77C04">
            <w:r w:rsidRPr="00F77C04">
              <w:rPr>
                <w:rFonts w:ascii="Arial" w:hAnsi="Arial" w:cs="Arial"/>
                <w:color w:val="494949"/>
                <w:sz w:val="18"/>
                <w:szCs w:val="18"/>
                <w:shd w:val="clear" w:color="auto" w:fill="FFFFFF"/>
              </w:rPr>
              <w:t>€ 288.16</w:t>
            </w:r>
          </w:p>
        </w:tc>
        <w:tc>
          <w:tcPr>
            <w:tcW w:w="1027" w:type="dxa"/>
          </w:tcPr>
          <w:p w:rsidR="00F77C04" w:rsidRPr="00F77C04" w:rsidRDefault="00F77C04" w:rsidP="00F77C04">
            <w:r w:rsidRPr="00F77C04">
              <w:rPr>
                <w:rFonts w:ascii="Arial" w:hAnsi="Arial" w:cs="Arial"/>
                <w:color w:val="494949"/>
                <w:sz w:val="18"/>
                <w:szCs w:val="18"/>
                <w:shd w:val="clear" w:color="auto" w:fill="FFFFFF"/>
              </w:rPr>
              <w:t>€ 288.16</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908"/>
              <w:gridCol w:w="861"/>
              <w:gridCol w:w="861"/>
              <w:gridCol w:w="1425"/>
            </w:tblGrid>
            <w:tr w:rsidR="00F77C04" w:rsidRPr="00F77C04" w:rsidTr="001667F0">
              <w:tc>
                <w:tcPr>
                  <w:tcW w:w="790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Banca dell’Adriatico</w:t>
                  </w:r>
                </w:p>
              </w:tc>
              <w:tc>
                <w:tcPr>
                  <w:tcW w:w="86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86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i/>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i/>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320"/>
              <w:gridCol w:w="655"/>
              <w:gridCol w:w="655"/>
              <w:gridCol w:w="1425"/>
            </w:tblGrid>
            <w:tr w:rsidR="00F77C04" w:rsidRPr="00F77C04" w:rsidTr="001667F0">
              <w:tc>
                <w:tcPr>
                  <w:tcW w:w="832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della Campania S.p.A.</w:t>
                  </w:r>
                </w:p>
              </w:tc>
              <w:tc>
                <w:tcPr>
                  <w:tcW w:w="655"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655"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 xml:space="preserve">CONTO ORDINARIO A CONSUMATORI </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€ 703,66</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€ 356,60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r w:rsidRPr="00F77C04">
              <w:rPr>
                <w:rFonts w:ascii="Arial" w:hAnsi="Arial" w:cs="Arial"/>
                <w:i/>
                <w:color w:val="494949"/>
                <w:sz w:val="18"/>
                <w:szCs w:val="18"/>
                <w:shd w:val="clear" w:color="auto" w:fill="FFFFFF"/>
              </w:rPr>
              <w:t>49,32%</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90"/>
              <w:gridCol w:w="720"/>
              <w:gridCol w:w="720"/>
              <w:gridCol w:w="1425"/>
            </w:tblGrid>
            <w:tr w:rsidR="00F77C04" w:rsidRPr="00F77C04" w:rsidTr="001667F0">
              <w:tc>
                <w:tcPr>
                  <w:tcW w:w="819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 xml:space="preserve">Banca delle Marche </w:t>
                  </w:r>
                  <w:proofErr w:type="spellStart"/>
                  <w:r w:rsidRPr="00F77C04">
                    <w:rPr>
                      <w:rFonts w:ascii="Arial" w:eastAsia="Times New Roman" w:hAnsi="Arial" w:cs="Arial"/>
                      <w:bCs/>
                      <w:color w:val="494949"/>
                      <w:sz w:val="21"/>
                      <w:szCs w:val="21"/>
                      <w:lang w:eastAsia="it-IT"/>
                    </w:rPr>
                    <w:t>S.p.A</w:t>
                  </w:r>
                  <w:proofErr w:type="spellEnd"/>
                </w:p>
              </w:tc>
              <w:tc>
                <w:tcPr>
                  <w:tcW w:w="72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2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€ 354,60</w:t>
            </w:r>
          </w:p>
        </w:tc>
        <w:tc>
          <w:tcPr>
            <w:tcW w:w="1027" w:type="dxa"/>
          </w:tcPr>
          <w:p w:rsidR="00F77C04" w:rsidRPr="00F77C04" w:rsidRDefault="00F77C04" w:rsidP="00F77C04">
            <w:r w:rsidRPr="00F77C04">
              <w:t>ND</w:t>
            </w:r>
          </w:p>
        </w:tc>
        <w:tc>
          <w:tcPr>
            <w:tcW w:w="1027" w:type="dxa"/>
          </w:tcPr>
          <w:p w:rsidR="00F77C04" w:rsidRPr="00F77C04" w:rsidRDefault="00F77C04" w:rsidP="00F77C04"/>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20"/>
              <w:gridCol w:w="705"/>
              <w:gridCol w:w="705"/>
              <w:gridCol w:w="1425"/>
            </w:tblGrid>
            <w:tr w:rsidR="00F77C04" w:rsidRPr="00F77C04" w:rsidTr="001667F0">
              <w:tc>
                <w:tcPr>
                  <w:tcW w:w="822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di Credito Popolare</w:t>
                  </w:r>
                </w:p>
              </w:tc>
              <w:tc>
                <w:tcPr>
                  <w:tcW w:w="705"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05"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CORRENTE CONSUMATORI</w:t>
            </w:r>
          </w:p>
        </w:tc>
        <w:tc>
          <w:tcPr>
            <w:tcW w:w="1027" w:type="dxa"/>
          </w:tcPr>
          <w:p w:rsidR="00F77C04" w:rsidRPr="00F77C04" w:rsidRDefault="00F77C04" w:rsidP="00F77C04">
            <w:r w:rsidRPr="00F77C04">
              <w:rPr>
                <w:rFonts w:ascii="Arial" w:hAnsi="Arial" w:cs="Arial"/>
                <w:color w:val="494949"/>
                <w:sz w:val="18"/>
                <w:szCs w:val="18"/>
                <w:shd w:val="clear" w:color="auto" w:fill="FFFFFF"/>
              </w:rPr>
              <w:t>€ 271,35</w:t>
            </w:r>
          </w:p>
        </w:tc>
        <w:tc>
          <w:tcPr>
            <w:tcW w:w="1027" w:type="dxa"/>
          </w:tcPr>
          <w:p w:rsidR="00F77C04" w:rsidRPr="00F77C04" w:rsidRDefault="00F77C04" w:rsidP="00F77C04">
            <w:r w:rsidRPr="00F77C04">
              <w:rPr>
                <w:rFonts w:ascii="Arial" w:hAnsi="Arial" w:cs="Arial"/>
                <w:color w:val="494949"/>
                <w:sz w:val="18"/>
                <w:szCs w:val="18"/>
                <w:shd w:val="clear" w:color="auto" w:fill="FFFFFF"/>
              </w:rPr>
              <w:t>€ 373,70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+37,72%</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80"/>
              <w:gridCol w:w="775"/>
              <w:gridCol w:w="775"/>
              <w:gridCol w:w="1425"/>
            </w:tblGrid>
            <w:tr w:rsidR="00F77C04" w:rsidRPr="00F77C04" w:rsidTr="001667F0">
              <w:tc>
                <w:tcPr>
                  <w:tcW w:w="808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Banca di Credito Sardo</w:t>
                  </w:r>
                </w:p>
              </w:tc>
              <w:tc>
                <w:tcPr>
                  <w:tcW w:w="775"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75"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i/>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i/>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86"/>
              <w:gridCol w:w="772"/>
              <w:gridCol w:w="772"/>
              <w:gridCol w:w="1425"/>
            </w:tblGrid>
            <w:tr w:rsidR="00F77C04" w:rsidRPr="00F77C04" w:rsidTr="001667F0">
              <w:tc>
                <w:tcPr>
                  <w:tcW w:w="808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di Sassari S.p.A.</w:t>
                  </w:r>
                </w:p>
              </w:tc>
              <w:tc>
                <w:tcPr>
                  <w:tcW w:w="77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7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A CONSUMATORI</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€ 633,15</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€ 302,23</w:t>
            </w:r>
          </w:p>
        </w:tc>
        <w:tc>
          <w:tcPr>
            <w:tcW w:w="1027" w:type="dxa"/>
          </w:tcPr>
          <w:p w:rsidR="00F77C04" w:rsidRPr="00F77C04" w:rsidRDefault="00F77C04" w:rsidP="00F77C04">
            <w:pPr>
              <w:rPr>
                <w:rFonts w:ascii="Arial" w:hAnsi="Arial" w:cs="Arial"/>
                <w:i/>
                <w:color w:val="494949"/>
                <w:sz w:val="18"/>
                <w:szCs w:val="18"/>
                <w:u w:val="single"/>
                <w:shd w:val="clear" w:color="auto" w:fill="FFFFFF"/>
              </w:rPr>
            </w:pPr>
            <w:r w:rsidRPr="00F77C04">
              <w:rPr>
                <w:rFonts w:ascii="Arial" w:hAnsi="Arial" w:cs="Arial"/>
                <w:i/>
                <w:color w:val="494949"/>
                <w:sz w:val="18"/>
                <w:szCs w:val="18"/>
                <w:u w:val="single"/>
                <w:shd w:val="clear" w:color="auto" w:fill="FFFFFF"/>
              </w:rPr>
              <w:t>-52,26%</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24"/>
              <w:gridCol w:w="703"/>
              <w:gridCol w:w="703"/>
              <w:gridCol w:w="1425"/>
            </w:tblGrid>
            <w:tr w:rsidR="00F77C04" w:rsidRPr="00F77C04" w:rsidTr="001667F0">
              <w:tc>
                <w:tcPr>
                  <w:tcW w:w="822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Banca di Trento e Bolzano</w:t>
                  </w:r>
                </w:p>
              </w:tc>
              <w:tc>
                <w:tcPr>
                  <w:tcW w:w="703"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03"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i/>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i/>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98"/>
              <w:gridCol w:w="516"/>
              <w:gridCol w:w="516"/>
              <w:gridCol w:w="1425"/>
            </w:tblGrid>
            <w:tr w:rsidR="00F77C04" w:rsidRPr="00F77C04" w:rsidTr="001667F0">
              <w:tc>
                <w:tcPr>
                  <w:tcW w:w="859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 xml:space="preserve">Banca Monte dei Paschi di Siena </w:t>
                  </w:r>
                  <w:proofErr w:type="spellStart"/>
                  <w:r w:rsidRPr="00F77C04">
                    <w:rPr>
                      <w:rFonts w:ascii="Arial" w:eastAsia="Times New Roman" w:hAnsi="Arial" w:cs="Arial"/>
                      <w:bCs/>
                      <w:color w:val="494949"/>
                      <w:sz w:val="21"/>
                      <w:szCs w:val="21"/>
                      <w:lang w:eastAsia="it-IT"/>
                    </w:rPr>
                    <w:t>S.p.A</w:t>
                  </w:r>
                  <w:proofErr w:type="spellEnd"/>
                </w:p>
              </w:tc>
              <w:tc>
                <w:tcPr>
                  <w:tcW w:w="51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1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CONSUMATORI</w:t>
            </w:r>
          </w:p>
        </w:tc>
        <w:tc>
          <w:tcPr>
            <w:tcW w:w="1027" w:type="dxa"/>
          </w:tcPr>
          <w:p w:rsidR="00F77C04" w:rsidRPr="00F77C04" w:rsidRDefault="00F77C04" w:rsidP="00F77C04">
            <w:pPr>
              <w:spacing w:line="210" w:lineRule="atLeast"/>
              <w:rPr>
                <w:rFonts w:ascii="Arial" w:hAnsi="Arial" w:cs="Arial"/>
                <w:color w:val="494949"/>
                <w:sz w:val="18"/>
                <w:szCs w:val="18"/>
              </w:rPr>
            </w:pPr>
            <w:r w:rsidRPr="00F77C04">
              <w:rPr>
                <w:rFonts w:ascii="Arial" w:hAnsi="Arial" w:cs="Arial"/>
                <w:color w:val="494949"/>
                <w:sz w:val="18"/>
                <w:szCs w:val="18"/>
              </w:rPr>
              <w:t>€ 311,20</w:t>
            </w:r>
          </w:p>
          <w:p w:rsidR="00F77C04" w:rsidRPr="00F77C04" w:rsidRDefault="00F77C04" w:rsidP="00F77C04"/>
        </w:tc>
        <w:tc>
          <w:tcPr>
            <w:tcW w:w="1027" w:type="dxa"/>
          </w:tcPr>
          <w:p w:rsidR="00F77C04" w:rsidRPr="00F77C04" w:rsidRDefault="00F77C04" w:rsidP="00F77C04">
            <w:pPr>
              <w:spacing w:line="210" w:lineRule="atLeast"/>
              <w:rPr>
                <w:rFonts w:ascii="Arial" w:hAnsi="Arial" w:cs="Arial"/>
                <w:color w:val="494949"/>
                <w:sz w:val="18"/>
                <w:szCs w:val="18"/>
              </w:rPr>
            </w:pPr>
            <w:r w:rsidRPr="00F77C04">
              <w:rPr>
                <w:rFonts w:ascii="Arial" w:hAnsi="Arial" w:cs="Arial"/>
                <w:color w:val="494949"/>
                <w:sz w:val="18"/>
                <w:szCs w:val="18"/>
              </w:rPr>
              <w:t>€ 311,20</w:t>
            </w:r>
          </w:p>
          <w:p w:rsidR="00F77C04" w:rsidRPr="00F77C04" w:rsidRDefault="00F77C04" w:rsidP="00F77C04"/>
        </w:tc>
        <w:tc>
          <w:tcPr>
            <w:tcW w:w="1027" w:type="dxa"/>
          </w:tcPr>
          <w:p w:rsidR="00F77C04" w:rsidRPr="00F77C04" w:rsidRDefault="00F77C04" w:rsidP="00F77C04">
            <w:pPr>
              <w:spacing w:line="210" w:lineRule="atLeast"/>
              <w:rPr>
                <w:rFonts w:ascii="Arial" w:hAnsi="Arial" w:cs="Arial"/>
                <w:color w:val="494949"/>
                <w:sz w:val="18"/>
                <w:szCs w:val="18"/>
              </w:rPr>
            </w:pPr>
            <w:r w:rsidRPr="00F77C04">
              <w:rPr>
                <w:rFonts w:ascii="Arial" w:hAnsi="Arial" w:cs="Arial"/>
                <w:color w:val="494949"/>
                <w:sz w:val="18"/>
                <w:szCs w:val="18"/>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0"/>
              <w:gridCol w:w="575"/>
              <w:gridCol w:w="575"/>
              <w:gridCol w:w="1425"/>
            </w:tblGrid>
            <w:tr w:rsidR="00F77C04" w:rsidRPr="00F77C04" w:rsidTr="001667F0">
              <w:tc>
                <w:tcPr>
                  <w:tcW w:w="848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 xml:space="preserve">Banca Nazionale del Lavoro </w:t>
                  </w:r>
                  <w:proofErr w:type="spellStart"/>
                  <w:r w:rsidRPr="00F77C04">
                    <w:rPr>
                      <w:rFonts w:ascii="Arial" w:eastAsia="Times New Roman" w:hAnsi="Arial" w:cs="Arial"/>
                      <w:bCs/>
                      <w:color w:val="494949"/>
                      <w:sz w:val="21"/>
                      <w:szCs w:val="21"/>
                      <w:lang w:eastAsia="it-IT"/>
                    </w:rPr>
                    <w:t>S.p.A</w:t>
                  </w:r>
                  <w:proofErr w:type="spellEnd"/>
                </w:p>
              </w:tc>
              <w:tc>
                <w:tcPr>
                  <w:tcW w:w="575"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75"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xml:space="preserve"> </w:t>
            </w:r>
            <w:r w:rsidRPr="00F77C04">
              <w:rPr>
                <w:rFonts w:ascii="Arial" w:hAnsi="Arial" w:cs="Arial"/>
                <w:color w:val="494949"/>
                <w:sz w:val="18"/>
                <w:szCs w:val="18"/>
              </w:rPr>
              <w:t xml:space="preserve">€ </w:t>
            </w:r>
            <w:r w:rsidRPr="00F77C04">
              <w:rPr>
                <w:rFonts w:ascii="Arial" w:hAnsi="Arial" w:cs="Arial"/>
                <w:color w:val="494949"/>
                <w:sz w:val="18"/>
                <w:szCs w:val="18"/>
                <w:shd w:val="clear" w:color="auto" w:fill="FFFFFF"/>
              </w:rPr>
              <w:t xml:space="preserve">238,35 </w:t>
            </w:r>
          </w:p>
        </w:tc>
        <w:tc>
          <w:tcPr>
            <w:tcW w:w="1027" w:type="dxa"/>
          </w:tcPr>
          <w:p w:rsidR="00F77C04" w:rsidRPr="00F77C04" w:rsidRDefault="00F77C04" w:rsidP="00F77C04">
            <w:r w:rsidRPr="00F77C04">
              <w:rPr>
                <w:rFonts w:ascii="Arial" w:hAnsi="Arial" w:cs="Arial"/>
                <w:color w:val="494949"/>
                <w:sz w:val="18"/>
                <w:szCs w:val="18"/>
              </w:rPr>
              <w:t xml:space="preserve">€ </w:t>
            </w:r>
            <w:r w:rsidRPr="00F77C04">
              <w:rPr>
                <w:rFonts w:ascii="Arial" w:hAnsi="Arial" w:cs="Arial"/>
                <w:color w:val="494949"/>
                <w:sz w:val="18"/>
                <w:szCs w:val="18"/>
                <w:shd w:val="clear" w:color="auto" w:fill="FFFFFF"/>
              </w:rPr>
              <w:t>238,35</w:t>
            </w:r>
          </w:p>
        </w:tc>
        <w:tc>
          <w:tcPr>
            <w:tcW w:w="1027" w:type="dxa"/>
          </w:tcPr>
          <w:p w:rsidR="00F77C04" w:rsidRPr="00F77C04" w:rsidRDefault="00F77C04" w:rsidP="00F77C04">
            <w:pPr>
              <w:rPr>
                <w:rFonts w:ascii="Arial" w:hAnsi="Arial" w:cs="Arial"/>
                <w:color w:val="494949"/>
                <w:sz w:val="18"/>
                <w:szCs w:val="18"/>
              </w:rPr>
            </w:pPr>
            <w:r w:rsidRPr="00F77C04">
              <w:rPr>
                <w:rFonts w:ascii="Arial" w:hAnsi="Arial" w:cs="Arial"/>
                <w:color w:val="494949"/>
                <w:sz w:val="18"/>
                <w:szCs w:val="18"/>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86"/>
              <w:gridCol w:w="872"/>
              <w:gridCol w:w="872"/>
              <w:gridCol w:w="1425"/>
            </w:tblGrid>
            <w:tr w:rsidR="00F77C04" w:rsidRPr="00F77C04" w:rsidTr="001667F0">
              <w:tc>
                <w:tcPr>
                  <w:tcW w:w="788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Nuova S.p.A.</w:t>
                  </w:r>
                </w:p>
              </w:tc>
              <w:tc>
                <w:tcPr>
                  <w:tcW w:w="87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87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€ 447,04</w:t>
            </w:r>
          </w:p>
        </w:tc>
        <w:tc>
          <w:tcPr>
            <w:tcW w:w="1027" w:type="dxa"/>
          </w:tcPr>
          <w:p w:rsidR="00F77C04" w:rsidRPr="00F77C04" w:rsidRDefault="00F77C04" w:rsidP="00F77C04">
            <w:r w:rsidRPr="00F77C04">
              <w:t>ND</w:t>
            </w:r>
          </w:p>
        </w:tc>
        <w:tc>
          <w:tcPr>
            <w:tcW w:w="1027" w:type="dxa"/>
          </w:tcPr>
          <w:p w:rsidR="00F77C04" w:rsidRPr="00F77C04" w:rsidRDefault="00F77C04" w:rsidP="00F77C04"/>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728"/>
              <w:gridCol w:w="451"/>
              <w:gridCol w:w="451"/>
              <w:gridCol w:w="1425"/>
            </w:tblGrid>
            <w:tr w:rsidR="00F77C04" w:rsidRPr="00F77C04" w:rsidTr="001667F0">
              <w:tc>
                <w:tcPr>
                  <w:tcW w:w="872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 xml:space="preserve">Banca Popolare Commercio e Industria </w:t>
                  </w:r>
                  <w:proofErr w:type="spellStart"/>
                  <w:r w:rsidRPr="00F77C04">
                    <w:rPr>
                      <w:rFonts w:ascii="Arial" w:eastAsia="Times New Roman" w:hAnsi="Arial" w:cs="Arial"/>
                      <w:bCs/>
                      <w:color w:val="494949"/>
                      <w:sz w:val="21"/>
                      <w:szCs w:val="21"/>
                      <w:lang w:eastAsia="it-IT"/>
                    </w:rPr>
                    <w:t>S.p.A</w:t>
                  </w:r>
                  <w:proofErr w:type="spellEnd"/>
                </w:p>
              </w:tc>
              <w:tc>
                <w:tcPr>
                  <w:tcW w:w="45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45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DI GRUPPO</w:t>
            </w:r>
          </w:p>
        </w:tc>
        <w:tc>
          <w:tcPr>
            <w:tcW w:w="1027" w:type="dxa"/>
          </w:tcPr>
          <w:p w:rsidR="00F77C04" w:rsidRPr="00F77C04" w:rsidRDefault="00F77C04" w:rsidP="00F77C04">
            <w:r w:rsidRPr="00F77C04">
              <w:rPr>
                <w:rFonts w:ascii="Arial" w:hAnsi="Arial" w:cs="Arial"/>
                <w:color w:val="494949"/>
                <w:sz w:val="18"/>
                <w:szCs w:val="18"/>
                <w:shd w:val="clear" w:color="auto" w:fill="FFFFFF"/>
              </w:rPr>
              <w:t>€ 273,18</w:t>
            </w:r>
          </w:p>
        </w:tc>
        <w:tc>
          <w:tcPr>
            <w:tcW w:w="1027" w:type="dxa"/>
          </w:tcPr>
          <w:p w:rsidR="00F77C04" w:rsidRPr="00F77C04" w:rsidRDefault="00F77C04" w:rsidP="00F77C04">
            <w:r w:rsidRPr="00F77C04">
              <w:rPr>
                <w:rFonts w:ascii="Arial" w:hAnsi="Arial" w:cs="Arial"/>
                <w:color w:val="494949"/>
                <w:sz w:val="18"/>
                <w:szCs w:val="18"/>
                <w:shd w:val="clear" w:color="auto" w:fill="FFFFFF"/>
              </w:rPr>
              <w:t>€ 275,18</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+ 0,73%</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616"/>
              <w:gridCol w:w="507"/>
              <w:gridCol w:w="507"/>
              <w:gridCol w:w="1425"/>
            </w:tblGrid>
            <w:tr w:rsidR="00F77C04" w:rsidRPr="00F77C04" w:rsidTr="001667F0">
              <w:tc>
                <w:tcPr>
                  <w:tcW w:w="861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Popolare del Mezzogiorno S.p.A.</w:t>
                  </w:r>
                </w:p>
              </w:tc>
              <w:tc>
                <w:tcPr>
                  <w:tcW w:w="507"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07"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rFonts w:ascii="Arial" w:eastAsiaTheme="majorEastAsia" w:hAnsi="Arial" w:cs="Arial"/>
                <w:i/>
                <w:iCs/>
                <w:color w:val="4F81BD" w:themeColor="accent1"/>
                <w:spacing w:val="15"/>
                <w:sz w:val="18"/>
                <w:szCs w:val="18"/>
              </w:rPr>
            </w:pPr>
            <w:r w:rsidRPr="00F77C04">
              <w:rPr>
                <w:sz w:val="18"/>
              </w:rPr>
              <w:t>CONTO ORDINARIO A CONSUMATORI</w:t>
            </w:r>
          </w:p>
        </w:tc>
        <w:tc>
          <w:tcPr>
            <w:tcW w:w="1027" w:type="dxa"/>
          </w:tcPr>
          <w:p w:rsidR="00F77C04" w:rsidRPr="00F77C04" w:rsidRDefault="00F77C04" w:rsidP="00F77C04">
            <w:r w:rsidRPr="00F77C04">
              <w:rPr>
                <w:rFonts w:ascii="Arial" w:hAnsi="Arial" w:cs="Arial"/>
                <w:color w:val="494949"/>
                <w:sz w:val="18"/>
                <w:szCs w:val="18"/>
                <w:shd w:val="clear" w:color="auto" w:fill="FFFFFF"/>
              </w:rPr>
              <w:t>€ 467,09</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€ 328,60</w:t>
            </w:r>
          </w:p>
        </w:tc>
        <w:tc>
          <w:tcPr>
            <w:tcW w:w="1027" w:type="dxa"/>
          </w:tcPr>
          <w:p w:rsidR="00F77C04" w:rsidRPr="00F77C04" w:rsidRDefault="00F77C04" w:rsidP="00F77C04">
            <w:pPr>
              <w:rPr>
                <w:rFonts w:ascii="Arial" w:hAnsi="Arial" w:cs="Arial"/>
                <w:i/>
                <w:color w:val="494949"/>
                <w:sz w:val="18"/>
                <w:szCs w:val="18"/>
                <w:u w:val="single"/>
                <w:shd w:val="clear" w:color="auto" w:fill="FFFFFF"/>
              </w:rPr>
            </w:pPr>
            <w:r w:rsidRPr="00F77C04">
              <w:rPr>
                <w:rFonts w:ascii="Arial" w:hAnsi="Arial" w:cs="Arial"/>
                <w:i/>
                <w:color w:val="494949"/>
                <w:sz w:val="18"/>
                <w:szCs w:val="18"/>
                <w:u w:val="single"/>
                <w:shd w:val="clear" w:color="auto" w:fill="FFFFFF"/>
              </w:rPr>
              <w:t>-29,65%</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58"/>
              <w:gridCol w:w="536"/>
              <w:gridCol w:w="536"/>
              <w:gridCol w:w="1425"/>
            </w:tblGrid>
            <w:tr w:rsidR="00F77C04" w:rsidRPr="00F77C04" w:rsidTr="001667F0">
              <w:tc>
                <w:tcPr>
                  <w:tcW w:w="855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Popolare dell'Emilia Romagna</w:t>
                  </w:r>
                </w:p>
              </w:tc>
              <w:tc>
                <w:tcPr>
                  <w:tcW w:w="53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3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A CONSUMATORI</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€ 754,75</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€ 356,60</w:t>
            </w:r>
          </w:p>
        </w:tc>
        <w:tc>
          <w:tcPr>
            <w:tcW w:w="1027" w:type="dxa"/>
          </w:tcPr>
          <w:p w:rsidR="00F77C04" w:rsidRPr="00F77C04" w:rsidRDefault="00F77C04" w:rsidP="00F77C04">
            <w:pPr>
              <w:rPr>
                <w:rFonts w:ascii="Arial" w:hAnsi="Arial" w:cs="Arial"/>
                <w:i/>
                <w:color w:val="494949"/>
                <w:sz w:val="18"/>
                <w:szCs w:val="18"/>
                <w:u w:val="single"/>
                <w:shd w:val="clear" w:color="auto" w:fill="FFFFFF"/>
              </w:rPr>
            </w:pPr>
            <w:r w:rsidRPr="00F77C04">
              <w:rPr>
                <w:rFonts w:ascii="Arial" w:hAnsi="Arial" w:cs="Arial"/>
                <w:i/>
                <w:color w:val="494949"/>
                <w:sz w:val="18"/>
                <w:szCs w:val="18"/>
                <w:u w:val="single"/>
                <w:shd w:val="clear" w:color="auto" w:fill="FFFFFF"/>
              </w:rPr>
              <w:t>-52,75%</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42"/>
              <w:gridCol w:w="594"/>
              <w:gridCol w:w="594"/>
              <w:gridCol w:w="1425"/>
            </w:tblGrid>
            <w:tr w:rsidR="00F77C04" w:rsidRPr="00F77C04" w:rsidTr="001667F0">
              <w:tc>
                <w:tcPr>
                  <w:tcW w:w="844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 xml:space="preserve">Banca Popolare di Ancona </w:t>
                  </w:r>
                  <w:proofErr w:type="spellStart"/>
                  <w:r w:rsidRPr="00F77C04">
                    <w:rPr>
                      <w:rFonts w:ascii="Arial" w:eastAsia="Times New Roman" w:hAnsi="Arial" w:cs="Arial"/>
                      <w:bCs/>
                      <w:color w:val="494949"/>
                      <w:sz w:val="21"/>
                      <w:szCs w:val="21"/>
                      <w:lang w:eastAsia="it-IT"/>
                    </w:rPr>
                    <w:t>S.p.A</w:t>
                  </w:r>
                  <w:proofErr w:type="spellEnd"/>
                </w:p>
              </w:tc>
              <w:tc>
                <w:tcPr>
                  <w:tcW w:w="59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9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DI GRUPPO</w:t>
            </w:r>
          </w:p>
        </w:tc>
        <w:tc>
          <w:tcPr>
            <w:tcW w:w="1027" w:type="dxa"/>
          </w:tcPr>
          <w:p w:rsidR="00F77C04" w:rsidRPr="00F77C04" w:rsidRDefault="00F77C04" w:rsidP="00F77C04">
            <w:r w:rsidRPr="00F77C04">
              <w:rPr>
                <w:rFonts w:ascii="Arial" w:hAnsi="Arial" w:cs="Arial"/>
                <w:color w:val="494949"/>
                <w:sz w:val="18"/>
                <w:szCs w:val="18"/>
                <w:shd w:val="clear" w:color="auto" w:fill="FFFFFF"/>
              </w:rPr>
              <w:t>€ 273,18</w:t>
            </w:r>
          </w:p>
        </w:tc>
        <w:tc>
          <w:tcPr>
            <w:tcW w:w="1027" w:type="dxa"/>
          </w:tcPr>
          <w:p w:rsidR="00F77C04" w:rsidRPr="00F77C04" w:rsidRDefault="00F77C04" w:rsidP="00F77C04">
            <w:r w:rsidRPr="00F77C04">
              <w:rPr>
                <w:rFonts w:ascii="Arial" w:hAnsi="Arial" w:cs="Arial"/>
                <w:color w:val="494949"/>
                <w:sz w:val="18"/>
                <w:szCs w:val="18"/>
                <w:shd w:val="clear" w:color="auto" w:fill="FFFFFF"/>
              </w:rPr>
              <w:t>€ 275,18</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+ 0,73%</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2"/>
              <w:gridCol w:w="574"/>
              <w:gridCol w:w="574"/>
              <w:gridCol w:w="1425"/>
            </w:tblGrid>
            <w:tr w:rsidR="00F77C04" w:rsidRPr="00F77C04" w:rsidTr="001667F0">
              <w:tc>
                <w:tcPr>
                  <w:tcW w:w="848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 xml:space="preserve">Banca Popolare di Bergamo </w:t>
                  </w:r>
                  <w:proofErr w:type="spellStart"/>
                  <w:r w:rsidRPr="00F77C04">
                    <w:rPr>
                      <w:rFonts w:ascii="Arial" w:eastAsia="Times New Roman" w:hAnsi="Arial" w:cs="Arial"/>
                      <w:bCs/>
                      <w:color w:val="494949"/>
                      <w:sz w:val="21"/>
                      <w:szCs w:val="21"/>
                      <w:lang w:eastAsia="it-IT"/>
                    </w:rPr>
                    <w:t>S.p.A</w:t>
                  </w:r>
                  <w:proofErr w:type="spellEnd"/>
                </w:p>
              </w:tc>
              <w:tc>
                <w:tcPr>
                  <w:tcW w:w="57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7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DI GRUPPO</w:t>
            </w:r>
          </w:p>
        </w:tc>
        <w:tc>
          <w:tcPr>
            <w:tcW w:w="1027" w:type="dxa"/>
          </w:tcPr>
          <w:p w:rsidR="00F77C04" w:rsidRPr="00F77C04" w:rsidRDefault="00F77C04" w:rsidP="00F77C04">
            <w:r w:rsidRPr="00F77C04">
              <w:rPr>
                <w:rFonts w:ascii="Arial" w:hAnsi="Arial" w:cs="Arial"/>
                <w:color w:val="494949"/>
                <w:sz w:val="18"/>
                <w:szCs w:val="18"/>
                <w:shd w:val="clear" w:color="auto" w:fill="FFFFFF"/>
              </w:rPr>
              <w:t>€ 273,18</w:t>
            </w:r>
          </w:p>
        </w:tc>
        <w:tc>
          <w:tcPr>
            <w:tcW w:w="1027" w:type="dxa"/>
          </w:tcPr>
          <w:p w:rsidR="00F77C04" w:rsidRPr="00F77C04" w:rsidRDefault="00F77C04" w:rsidP="00F77C04">
            <w:r w:rsidRPr="00F77C04">
              <w:rPr>
                <w:rFonts w:ascii="Arial" w:hAnsi="Arial" w:cs="Arial"/>
                <w:color w:val="494949"/>
                <w:sz w:val="18"/>
                <w:szCs w:val="18"/>
                <w:shd w:val="clear" w:color="auto" w:fill="FFFFFF"/>
              </w:rPr>
              <w:t>€ 275,18</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+ 0,73%</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2"/>
              <w:gridCol w:w="574"/>
              <w:gridCol w:w="574"/>
              <w:gridCol w:w="1425"/>
            </w:tblGrid>
            <w:tr w:rsidR="00F77C04" w:rsidRPr="00F77C04" w:rsidTr="001667F0">
              <w:tc>
                <w:tcPr>
                  <w:tcW w:w="848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Popolare di Mantova S.p.A.</w:t>
                  </w:r>
                </w:p>
              </w:tc>
              <w:tc>
                <w:tcPr>
                  <w:tcW w:w="57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7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€ 279,81</w:t>
            </w:r>
          </w:p>
        </w:tc>
        <w:tc>
          <w:tcPr>
            <w:tcW w:w="1027" w:type="dxa"/>
          </w:tcPr>
          <w:p w:rsidR="00F77C04" w:rsidRPr="00F77C04" w:rsidRDefault="00F77C04" w:rsidP="00F77C04">
            <w:r w:rsidRPr="00F77C04">
              <w:rPr>
                <w:rFonts w:ascii="Arial" w:hAnsi="Arial" w:cs="Arial"/>
                <w:color w:val="494949"/>
                <w:sz w:val="18"/>
                <w:szCs w:val="18"/>
                <w:shd w:val="clear" w:color="auto" w:fill="FFFFFF"/>
              </w:rPr>
              <w:t>€ 279,81</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90"/>
              <w:gridCol w:w="720"/>
              <w:gridCol w:w="720"/>
              <w:gridCol w:w="1425"/>
            </w:tblGrid>
            <w:tr w:rsidR="00F77C04" w:rsidRPr="00F77C04" w:rsidTr="001667F0">
              <w:tc>
                <w:tcPr>
                  <w:tcW w:w="819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Popolare di Milano</w:t>
                  </w:r>
                </w:p>
              </w:tc>
              <w:tc>
                <w:tcPr>
                  <w:tcW w:w="72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2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€ 286,21</w:t>
            </w:r>
          </w:p>
        </w:tc>
        <w:tc>
          <w:tcPr>
            <w:tcW w:w="1027" w:type="dxa"/>
          </w:tcPr>
          <w:p w:rsidR="00F77C04" w:rsidRPr="00F77C04" w:rsidRDefault="00F77C04" w:rsidP="00F77C04">
            <w:r w:rsidRPr="00F77C04">
              <w:rPr>
                <w:rFonts w:ascii="Arial" w:hAnsi="Arial" w:cs="Arial"/>
                <w:color w:val="494949"/>
                <w:sz w:val="18"/>
                <w:szCs w:val="18"/>
                <w:shd w:val="clear" w:color="auto" w:fill="FFFFFF"/>
              </w:rPr>
              <w:t>€ 286,21</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8"/>
              <w:gridCol w:w="571"/>
              <w:gridCol w:w="571"/>
              <w:gridCol w:w="1425"/>
            </w:tblGrid>
            <w:tr w:rsidR="00F77C04" w:rsidRPr="00F77C04" w:rsidTr="001667F0">
              <w:tc>
                <w:tcPr>
                  <w:tcW w:w="848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u w:val="single"/>
                      <w:lang w:eastAsia="it-IT"/>
                    </w:rPr>
                  </w:pPr>
                  <w:r w:rsidRPr="00F77C04">
                    <w:rPr>
                      <w:rFonts w:ascii="Arial" w:eastAsia="Times New Roman" w:hAnsi="Arial" w:cs="Arial"/>
                      <w:bCs/>
                      <w:color w:val="494949"/>
                      <w:sz w:val="21"/>
                      <w:szCs w:val="21"/>
                      <w:u w:val="single"/>
                      <w:lang w:eastAsia="it-IT"/>
                    </w:rPr>
                    <w:t>Banca Popolare di Ravenna S.p.A.</w:t>
                  </w:r>
                </w:p>
              </w:tc>
              <w:tc>
                <w:tcPr>
                  <w:tcW w:w="57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7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A CONSUMATORI</w:t>
            </w:r>
          </w:p>
        </w:tc>
        <w:tc>
          <w:tcPr>
            <w:tcW w:w="1027" w:type="dxa"/>
          </w:tcPr>
          <w:p w:rsidR="00F77C04" w:rsidRPr="00F77C04" w:rsidRDefault="00F77C04" w:rsidP="00F77C04">
            <w:r w:rsidRPr="00F77C04">
              <w:rPr>
                <w:rFonts w:ascii="Arial" w:hAnsi="Arial" w:cs="Arial"/>
                <w:color w:val="494949"/>
                <w:sz w:val="18"/>
                <w:szCs w:val="18"/>
                <w:shd w:val="clear" w:color="auto" w:fill="FFFFFF"/>
              </w:rPr>
              <w:t>€ 520,00</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€ 350,93</w:t>
            </w:r>
          </w:p>
        </w:tc>
        <w:tc>
          <w:tcPr>
            <w:tcW w:w="1027" w:type="dxa"/>
          </w:tcPr>
          <w:p w:rsidR="00F77C04" w:rsidRPr="00F77C04" w:rsidRDefault="00F77C04" w:rsidP="00F77C04">
            <w:pPr>
              <w:rPr>
                <w:rFonts w:ascii="Arial" w:hAnsi="Arial" w:cs="Arial"/>
                <w:i/>
                <w:color w:val="494949"/>
                <w:sz w:val="18"/>
                <w:szCs w:val="18"/>
                <w:u w:val="single"/>
                <w:shd w:val="clear" w:color="auto" w:fill="FFFFFF"/>
              </w:rPr>
            </w:pPr>
            <w:r w:rsidRPr="00F77C04">
              <w:rPr>
                <w:rFonts w:ascii="Arial" w:hAnsi="Arial" w:cs="Arial"/>
                <w:i/>
                <w:color w:val="494949"/>
                <w:sz w:val="18"/>
                <w:szCs w:val="18"/>
                <w:u w:val="single"/>
                <w:shd w:val="clear" w:color="auto" w:fill="FFFFFF"/>
              </w:rPr>
              <w:t>-32,51%</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58"/>
              <w:gridCol w:w="586"/>
              <w:gridCol w:w="586"/>
              <w:gridCol w:w="1425"/>
            </w:tblGrid>
            <w:tr w:rsidR="00F77C04" w:rsidRPr="00F77C04" w:rsidTr="001667F0">
              <w:tc>
                <w:tcPr>
                  <w:tcW w:w="845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u w:val="single"/>
                      <w:lang w:eastAsia="it-IT"/>
                    </w:rPr>
                  </w:pPr>
                  <w:r w:rsidRPr="00F77C04">
                    <w:rPr>
                      <w:rFonts w:ascii="Arial" w:eastAsia="Times New Roman" w:hAnsi="Arial" w:cs="Arial"/>
                      <w:bCs/>
                      <w:color w:val="494949"/>
                      <w:sz w:val="21"/>
                      <w:szCs w:val="21"/>
                      <w:u w:val="single"/>
                      <w:lang w:eastAsia="it-IT"/>
                    </w:rPr>
                    <w:t>Banca Popolare di Spoleto S.p.A.</w:t>
                  </w:r>
                </w:p>
              </w:tc>
              <w:tc>
                <w:tcPr>
                  <w:tcW w:w="58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8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€ 302,16</w:t>
            </w:r>
          </w:p>
        </w:tc>
        <w:tc>
          <w:tcPr>
            <w:tcW w:w="1027" w:type="dxa"/>
          </w:tcPr>
          <w:p w:rsidR="00F77C04" w:rsidRPr="00F77C04" w:rsidRDefault="00F77C04" w:rsidP="00F77C04">
            <w:r w:rsidRPr="00F77C04">
              <w:rPr>
                <w:rFonts w:ascii="Arial" w:hAnsi="Arial" w:cs="Arial"/>
                <w:i/>
                <w:color w:val="494949"/>
                <w:sz w:val="18"/>
                <w:szCs w:val="18"/>
                <w:u w:val="single"/>
                <w:shd w:val="clear" w:color="auto" w:fill="FFFFFF"/>
              </w:rPr>
              <w:t>€ 298,86</w:t>
            </w:r>
          </w:p>
        </w:tc>
        <w:tc>
          <w:tcPr>
            <w:tcW w:w="1027" w:type="dxa"/>
          </w:tcPr>
          <w:p w:rsidR="00F77C04" w:rsidRPr="00F77C04" w:rsidRDefault="00F77C04" w:rsidP="00F77C04">
            <w:pPr>
              <w:rPr>
                <w:rFonts w:ascii="Arial" w:hAnsi="Arial" w:cs="Arial"/>
                <w:i/>
                <w:color w:val="494949"/>
                <w:sz w:val="18"/>
                <w:szCs w:val="18"/>
                <w:u w:val="single"/>
                <w:shd w:val="clear" w:color="auto" w:fill="FFFFFF"/>
              </w:rPr>
            </w:pPr>
            <w:r w:rsidRPr="00F77C04">
              <w:rPr>
                <w:rFonts w:ascii="Arial" w:hAnsi="Arial" w:cs="Arial"/>
                <w:i/>
                <w:color w:val="494949"/>
                <w:sz w:val="18"/>
                <w:szCs w:val="18"/>
                <w:u w:val="single"/>
                <w:shd w:val="clear" w:color="auto" w:fill="FFFFFF"/>
              </w:rPr>
              <w:t>-1,09%</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24"/>
              <w:gridCol w:w="603"/>
              <w:gridCol w:w="603"/>
              <w:gridCol w:w="1425"/>
            </w:tblGrid>
            <w:tr w:rsidR="00F77C04" w:rsidRPr="00F77C04" w:rsidTr="001667F0">
              <w:trPr>
                <w:trHeight w:val="173"/>
              </w:trPr>
              <w:tc>
                <w:tcPr>
                  <w:tcW w:w="842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 xml:space="preserve">Banca Popolare </w:t>
                  </w:r>
                  <w:proofErr w:type="spellStart"/>
                  <w:r w:rsidRPr="00F77C04">
                    <w:rPr>
                      <w:rFonts w:ascii="Arial" w:eastAsia="Times New Roman" w:hAnsi="Arial" w:cs="Arial"/>
                      <w:bCs/>
                      <w:color w:val="494949"/>
                      <w:sz w:val="21"/>
                      <w:szCs w:val="21"/>
                      <w:lang w:eastAsia="it-IT"/>
                    </w:rPr>
                    <w:t>Friuladria</w:t>
                  </w:r>
                  <w:proofErr w:type="spellEnd"/>
                  <w:r w:rsidRPr="00F77C04">
                    <w:rPr>
                      <w:rFonts w:ascii="Arial" w:eastAsia="Times New Roman" w:hAnsi="Arial" w:cs="Arial"/>
                      <w:bCs/>
                      <w:color w:val="494949"/>
                      <w:sz w:val="21"/>
                      <w:szCs w:val="21"/>
                      <w:lang w:eastAsia="it-IT"/>
                    </w:rPr>
                    <w:t xml:space="preserve"> </w:t>
                  </w:r>
                  <w:proofErr w:type="spellStart"/>
                  <w:r w:rsidRPr="00F77C04">
                    <w:rPr>
                      <w:rFonts w:ascii="Arial" w:eastAsia="Times New Roman" w:hAnsi="Arial" w:cs="Arial"/>
                      <w:bCs/>
                      <w:color w:val="494949"/>
                      <w:sz w:val="21"/>
                      <w:szCs w:val="21"/>
                      <w:lang w:eastAsia="it-IT"/>
                    </w:rPr>
                    <w:t>S.p.A</w:t>
                  </w:r>
                  <w:proofErr w:type="spellEnd"/>
                </w:p>
              </w:tc>
              <w:tc>
                <w:tcPr>
                  <w:tcW w:w="603"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603"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€ 454,15</w:t>
            </w:r>
          </w:p>
        </w:tc>
        <w:tc>
          <w:tcPr>
            <w:tcW w:w="1027" w:type="dxa"/>
          </w:tcPr>
          <w:p w:rsidR="00F77C04" w:rsidRPr="00F77C04" w:rsidRDefault="00F77C04" w:rsidP="00F77C04">
            <w:r w:rsidRPr="00F77C04">
              <w:rPr>
                <w:rFonts w:ascii="Arial" w:hAnsi="Arial" w:cs="Arial"/>
                <w:color w:val="494949"/>
                <w:sz w:val="18"/>
                <w:szCs w:val="18"/>
                <w:shd w:val="clear" w:color="auto" w:fill="FFFFFF"/>
              </w:rPr>
              <w:t>€ 466,15</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+ 2,64%</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68"/>
              <w:gridCol w:w="731"/>
              <w:gridCol w:w="731"/>
              <w:gridCol w:w="1425"/>
            </w:tblGrid>
            <w:tr w:rsidR="00F77C04" w:rsidRPr="00F77C04" w:rsidTr="001667F0">
              <w:tc>
                <w:tcPr>
                  <w:tcW w:w="8168" w:type="dxa"/>
                  <w:shd w:val="clear" w:color="auto" w:fill="auto"/>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Popolare Pugliese</w:t>
                  </w:r>
                </w:p>
              </w:tc>
              <w:tc>
                <w:tcPr>
                  <w:tcW w:w="73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3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€ 345,45</w:t>
            </w:r>
          </w:p>
        </w:tc>
        <w:tc>
          <w:tcPr>
            <w:tcW w:w="1027" w:type="dxa"/>
          </w:tcPr>
          <w:p w:rsidR="00F77C04" w:rsidRPr="00F77C04" w:rsidRDefault="00F77C04" w:rsidP="00F77C04">
            <w:r w:rsidRPr="00F77C04">
              <w:t>ND</w:t>
            </w:r>
          </w:p>
        </w:tc>
        <w:tc>
          <w:tcPr>
            <w:tcW w:w="1027" w:type="dxa"/>
          </w:tcPr>
          <w:p w:rsidR="00F77C04" w:rsidRPr="00F77C04" w:rsidRDefault="00F77C04" w:rsidP="00F77C04">
            <w:r w:rsidRPr="00F77C04">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38"/>
              <w:gridCol w:w="596"/>
              <w:gridCol w:w="596"/>
              <w:gridCol w:w="1425"/>
            </w:tblGrid>
            <w:tr w:rsidR="00F77C04" w:rsidRPr="00F77C04" w:rsidTr="001667F0">
              <w:tc>
                <w:tcPr>
                  <w:tcW w:w="843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Regionale Europea S.p.A.</w:t>
                  </w:r>
                </w:p>
              </w:tc>
              <w:tc>
                <w:tcPr>
                  <w:tcW w:w="59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9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DI GRUPPO</w:t>
            </w:r>
          </w:p>
        </w:tc>
        <w:tc>
          <w:tcPr>
            <w:tcW w:w="1027" w:type="dxa"/>
          </w:tcPr>
          <w:p w:rsidR="00F77C04" w:rsidRPr="00F77C04" w:rsidRDefault="00F77C04" w:rsidP="00F77C04">
            <w:r w:rsidRPr="00F77C04">
              <w:rPr>
                <w:rFonts w:ascii="Arial" w:hAnsi="Arial" w:cs="Arial"/>
                <w:color w:val="494949"/>
                <w:sz w:val="18"/>
                <w:szCs w:val="18"/>
                <w:shd w:val="clear" w:color="auto" w:fill="FFFFFF"/>
              </w:rPr>
              <w:t>€ 273,18</w:t>
            </w:r>
          </w:p>
        </w:tc>
        <w:tc>
          <w:tcPr>
            <w:tcW w:w="1027" w:type="dxa"/>
          </w:tcPr>
          <w:p w:rsidR="00F77C04" w:rsidRPr="00F77C04" w:rsidRDefault="00F77C04" w:rsidP="00F77C04">
            <w:r w:rsidRPr="00F77C04">
              <w:rPr>
                <w:rFonts w:ascii="Arial" w:hAnsi="Arial" w:cs="Arial"/>
                <w:color w:val="494949"/>
                <w:sz w:val="18"/>
                <w:szCs w:val="18"/>
                <w:shd w:val="clear" w:color="auto" w:fill="FFFFFF"/>
              </w:rPr>
              <w:t>€ 275,18</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+0,73%</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782"/>
              <w:gridCol w:w="924"/>
              <w:gridCol w:w="924"/>
              <w:gridCol w:w="1425"/>
            </w:tblGrid>
            <w:tr w:rsidR="00F77C04" w:rsidRPr="00F77C04" w:rsidTr="001667F0">
              <w:tc>
                <w:tcPr>
                  <w:tcW w:w="778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Banca Sella S.p.A.</w:t>
                  </w:r>
                </w:p>
              </w:tc>
              <w:tc>
                <w:tcPr>
                  <w:tcW w:w="92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92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€ 281,60</w:t>
            </w:r>
          </w:p>
        </w:tc>
        <w:tc>
          <w:tcPr>
            <w:tcW w:w="1027" w:type="dxa"/>
          </w:tcPr>
          <w:p w:rsidR="00F77C04" w:rsidRPr="00F77C04" w:rsidRDefault="00F77C04" w:rsidP="00F77C04">
            <w:r w:rsidRPr="00F77C04">
              <w:rPr>
                <w:rFonts w:ascii="Arial" w:hAnsi="Arial" w:cs="Arial"/>
                <w:color w:val="494949"/>
                <w:sz w:val="18"/>
                <w:szCs w:val="18"/>
                <w:shd w:val="clear" w:color="auto" w:fill="FFFFFF"/>
              </w:rPr>
              <w:t>€ 281,60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96"/>
              <w:gridCol w:w="767"/>
              <w:gridCol w:w="767"/>
              <w:gridCol w:w="1425"/>
            </w:tblGrid>
            <w:tr w:rsidR="00F77C04" w:rsidRPr="00F77C04" w:rsidTr="001667F0">
              <w:tc>
                <w:tcPr>
                  <w:tcW w:w="809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Banco di Brescia S.p.A.</w:t>
                  </w:r>
                </w:p>
              </w:tc>
              <w:tc>
                <w:tcPr>
                  <w:tcW w:w="767"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67"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ORDIANRIO DI GRUPPO</w:t>
            </w:r>
          </w:p>
        </w:tc>
        <w:tc>
          <w:tcPr>
            <w:tcW w:w="1027" w:type="dxa"/>
          </w:tcPr>
          <w:p w:rsidR="00F77C04" w:rsidRPr="00F77C04" w:rsidRDefault="00F77C04" w:rsidP="00F77C04">
            <w:r w:rsidRPr="00F77C04">
              <w:rPr>
                <w:rFonts w:ascii="Arial" w:hAnsi="Arial" w:cs="Arial"/>
                <w:color w:val="494949"/>
                <w:sz w:val="18"/>
                <w:szCs w:val="18"/>
                <w:shd w:val="clear" w:color="auto" w:fill="FFFFFF"/>
              </w:rPr>
              <w:t>€ 273,18</w:t>
            </w:r>
          </w:p>
        </w:tc>
        <w:tc>
          <w:tcPr>
            <w:tcW w:w="1027" w:type="dxa"/>
          </w:tcPr>
          <w:p w:rsidR="00F77C04" w:rsidRPr="00F77C04" w:rsidRDefault="00F77C04" w:rsidP="00F77C04">
            <w:r w:rsidRPr="00F77C04">
              <w:rPr>
                <w:rFonts w:ascii="Arial" w:hAnsi="Arial" w:cs="Arial"/>
                <w:color w:val="494949"/>
                <w:sz w:val="18"/>
                <w:szCs w:val="18"/>
                <w:shd w:val="clear" w:color="auto" w:fill="FFFFFF"/>
              </w:rPr>
              <w:t>€ 275,18</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+0,73%</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36"/>
              <w:gridCol w:w="797"/>
              <w:gridCol w:w="797"/>
              <w:gridCol w:w="1425"/>
            </w:tblGrid>
            <w:tr w:rsidR="00F77C04" w:rsidRPr="00F77C04" w:rsidTr="001667F0">
              <w:tc>
                <w:tcPr>
                  <w:tcW w:w="803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Banco di Napoli S.p.A.</w:t>
                  </w:r>
                </w:p>
              </w:tc>
              <w:tc>
                <w:tcPr>
                  <w:tcW w:w="797"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97"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i/>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90"/>
              <w:gridCol w:w="720"/>
              <w:gridCol w:w="720"/>
              <w:gridCol w:w="1425"/>
            </w:tblGrid>
            <w:tr w:rsidR="00F77C04" w:rsidRPr="00F77C04" w:rsidTr="001667F0">
              <w:tc>
                <w:tcPr>
                  <w:tcW w:w="819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u w:val="single"/>
                      <w:lang w:eastAsia="it-IT"/>
                    </w:rPr>
                  </w:pPr>
                  <w:r w:rsidRPr="00F77C04">
                    <w:rPr>
                      <w:rFonts w:ascii="Arial" w:eastAsia="Times New Roman" w:hAnsi="Arial" w:cs="Arial"/>
                      <w:bCs/>
                      <w:color w:val="494949"/>
                      <w:sz w:val="21"/>
                      <w:szCs w:val="21"/>
                      <w:u w:val="single"/>
                      <w:lang w:eastAsia="it-IT"/>
                    </w:rPr>
                    <w:t>Banco di Sardegna S.p.A.</w:t>
                  </w:r>
                </w:p>
              </w:tc>
              <w:tc>
                <w:tcPr>
                  <w:tcW w:w="72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72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A CONSUMATORI</w:t>
            </w:r>
          </w:p>
        </w:tc>
        <w:tc>
          <w:tcPr>
            <w:tcW w:w="1027" w:type="dxa"/>
          </w:tcPr>
          <w:p w:rsidR="00F77C04" w:rsidRPr="00F77C04" w:rsidRDefault="00F77C04" w:rsidP="00F77C04">
            <w:r w:rsidRPr="00F77C04">
              <w:rPr>
                <w:rFonts w:ascii="Arial" w:hAnsi="Arial" w:cs="Arial"/>
                <w:color w:val="494949"/>
                <w:sz w:val="18"/>
                <w:szCs w:val="18"/>
                <w:shd w:val="clear" w:color="auto" w:fill="FFFFFF"/>
              </w:rPr>
              <w:t>€ 621.81</w:t>
            </w:r>
          </w:p>
        </w:tc>
        <w:tc>
          <w:tcPr>
            <w:tcW w:w="1027" w:type="dxa"/>
          </w:tcPr>
          <w:p w:rsidR="00F77C04" w:rsidRPr="00F77C04" w:rsidRDefault="00F77C04" w:rsidP="00F77C04">
            <w:r w:rsidRPr="00F77C04">
              <w:rPr>
                <w:rFonts w:ascii="Arial" w:hAnsi="Arial" w:cs="Arial"/>
                <w:i/>
                <w:color w:val="494949"/>
                <w:sz w:val="18"/>
                <w:szCs w:val="18"/>
                <w:u w:val="single"/>
                <w:shd w:val="clear" w:color="auto" w:fill="FFFFFF"/>
              </w:rPr>
              <w:t>€ 337,40</w:t>
            </w:r>
          </w:p>
        </w:tc>
        <w:tc>
          <w:tcPr>
            <w:tcW w:w="1027" w:type="dxa"/>
          </w:tcPr>
          <w:p w:rsidR="00F77C04" w:rsidRPr="00F77C04" w:rsidRDefault="00F77C04" w:rsidP="00F77C04">
            <w:pPr>
              <w:rPr>
                <w:rFonts w:ascii="Arial" w:hAnsi="Arial" w:cs="Arial"/>
                <w:i/>
                <w:color w:val="494949"/>
                <w:sz w:val="18"/>
                <w:szCs w:val="18"/>
                <w:u w:val="single"/>
                <w:shd w:val="clear" w:color="auto" w:fill="FFFFFF"/>
              </w:rPr>
            </w:pPr>
            <w:r w:rsidRPr="00F77C04">
              <w:rPr>
                <w:rFonts w:ascii="Arial" w:hAnsi="Arial" w:cs="Arial"/>
                <w:i/>
                <w:color w:val="494949"/>
                <w:sz w:val="18"/>
                <w:szCs w:val="18"/>
                <w:u w:val="single"/>
                <w:shd w:val="clear" w:color="auto" w:fill="FFFFFF"/>
              </w:rPr>
              <w:t>-45,74%</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598"/>
              <w:gridCol w:w="1016"/>
              <w:gridCol w:w="1016"/>
              <w:gridCol w:w="1425"/>
            </w:tblGrid>
            <w:tr w:rsidR="00F77C04" w:rsidRPr="00F77C04" w:rsidTr="001667F0">
              <w:tc>
                <w:tcPr>
                  <w:tcW w:w="759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Banco Popolare</w:t>
                  </w:r>
                </w:p>
              </w:tc>
              <w:tc>
                <w:tcPr>
                  <w:tcW w:w="101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01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xml:space="preserve">€ 400,10 </w:t>
            </w:r>
          </w:p>
        </w:tc>
        <w:tc>
          <w:tcPr>
            <w:tcW w:w="1027" w:type="dxa"/>
          </w:tcPr>
          <w:p w:rsidR="00F77C04" w:rsidRPr="00F77C04" w:rsidRDefault="00F77C04" w:rsidP="00F77C04">
            <w:r w:rsidRPr="00F77C04">
              <w:rPr>
                <w:rFonts w:ascii="Arial" w:hAnsi="Arial" w:cs="Arial"/>
                <w:color w:val="494949"/>
                <w:sz w:val="18"/>
                <w:szCs w:val="18"/>
                <w:shd w:val="clear" w:color="auto" w:fill="FFFFFF"/>
              </w:rPr>
              <w:t>€ 400,10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32"/>
              <w:gridCol w:w="899"/>
              <w:gridCol w:w="899"/>
              <w:gridCol w:w="1425"/>
            </w:tblGrid>
            <w:tr w:rsidR="00F77C04" w:rsidRPr="00F77C04" w:rsidTr="001667F0">
              <w:tc>
                <w:tcPr>
                  <w:tcW w:w="783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proofErr w:type="spellStart"/>
                  <w:r w:rsidRPr="00F77C04">
                    <w:rPr>
                      <w:rFonts w:ascii="Arial" w:eastAsia="Times New Roman" w:hAnsi="Arial" w:cs="Arial"/>
                      <w:bCs/>
                      <w:color w:val="494949"/>
                      <w:sz w:val="21"/>
                      <w:szCs w:val="21"/>
                      <w:lang w:eastAsia="it-IT"/>
                    </w:rPr>
                    <w:t>Bcc</w:t>
                  </w:r>
                  <w:proofErr w:type="spellEnd"/>
                  <w:r w:rsidRPr="00F77C04">
                    <w:rPr>
                      <w:rFonts w:ascii="Arial" w:eastAsia="Times New Roman" w:hAnsi="Arial" w:cs="Arial"/>
                      <w:bCs/>
                      <w:color w:val="494949"/>
                      <w:sz w:val="21"/>
                      <w:szCs w:val="21"/>
                      <w:lang w:eastAsia="it-IT"/>
                    </w:rPr>
                    <w:t xml:space="preserve"> di Sarsina </w:t>
                  </w:r>
                  <w:proofErr w:type="spellStart"/>
                  <w:r w:rsidRPr="00F77C04">
                    <w:rPr>
                      <w:rFonts w:ascii="Arial" w:eastAsia="Times New Roman" w:hAnsi="Arial" w:cs="Arial"/>
                      <w:bCs/>
                      <w:color w:val="494949"/>
                      <w:sz w:val="21"/>
                      <w:szCs w:val="21"/>
                      <w:lang w:eastAsia="it-IT"/>
                    </w:rPr>
                    <w:t>Scrl</w:t>
                  </w:r>
                  <w:proofErr w:type="spellEnd"/>
                </w:p>
              </w:tc>
              <w:tc>
                <w:tcPr>
                  <w:tcW w:w="899"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899"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STANDARD</w:t>
            </w:r>
          </w:p>
        </w:tc>
        <w:tc>
          <w:tcPr>
            <w:tcW w:w="1027" w:type="dxa"/>
          </w:tcPr>
          <w:p w:rsidR="00F77C04" w:rsidRPr="00F77C04" w:rsidRDefault="00F77C04" w:rsidP="00F77C04">
            <w:r w:rsidRPr="00F77C04">
              <w:rPr>
                <w:rFonts w:ascii="Arial" w:hAnsi="Arial" w:cs="Arial"/>
                <w:color w:val="494949"/>
                <w:sz w:val="18"/>
                <w:szCs w:val="18"/>
                <w:shd w:val="clear" w:color="auto" w:fill="FFFFFF"/>
              </w:rPr>
              <w:t>€ 261,40</w:t>
            </w:r>
          </w:p>
        </w:tc>
        <w:tc>
          <w:tcPr>
            <w:tcW w:w="1027" w:type="dxa"/>
          </w:tcPr>
          <w:p w:rsidR="00F77C04" w:rsidRPr="00F77C04" w:rsidRDefault="00F77C04" w:rsidP="00F77C04">
            <w:r w:rsidRPr="00F77C04">
              <w:t>ND</w:t>
            </w:r>
          </w:p>
        </w:tc>
        <w:tc>
          <w:tcPr>
            <w:tcW w:w="1027" w:type="dxa"/>
          </w:tcPr>
          <w:p w:rsidR="00F77C04" w:rsidRPr="00F77C04" w:rsidRDefault="00F77C04" w:rsidP="00F77C04">
            <w:r w:rsidRPr="00F77C04">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758"/>
              <w:gridCol w:w="436"/>
              <w:gridCol w:w="436"/>
              <w:gridCol w:w="1425"/>
            </w:tblGrid>
            <w:tr w:rsidR="00F77C04" w:rsidRPr="00F77C04" w:rsidTr="001667F0">
              <w:tc>
                <w:tcPr>
                  <w:tcW w:w="875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CARIFANO - Cassa di Risparmio di Fano S.p.A.</w:t>
                  </w:r>
                </w:p>
              </w:tc>
              <w:tc>
                <w:tcPr>
                  <w:tcW w:w="43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43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CONSUMATORI</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ND</w:t>
            </w:r>
          </w:p>
        </w:tc>
        <w:tc>
          <w:tcPr>
            <w:tcW w:w="1027" w:type="dxa"/>
          </w:tcPr>
          <w:p w:rsidR="00F77C04" w:rsidRPr="00F77C04" w:rsidRDefault="00F77C04" w:rsidP="00F77C04">
            <w:r w:rsidRPr="00F77C04">
              <w:rPr>
                <w:rFonts w:ascii="Arial" w:hAnsi="Arial" w:cs="Arial"/>
                <w:color w:val="494949"/>
                <w:sz w:val="18"/>
                <w:szCs w:val="18"/>
                <w:shd w:val="clear" w:color="auto" w:fill="FFFFFF"/>
              </w:rPr>
              <w:t>€ 391,10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804"/>
              <w:gridCol w:w="413"/>
              <w:gridCol w:w="413"/>
              <w:gridCol w:w="1425"/>
            </w:tblGrid>
            <w:tr w:rsidR="00F77C04" w:rsidRPr="00F77C04" w:rsidTr="001667F0">
              <w:tc>
                <w:tcPr>
                  <w:tcW w:w="880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u w:val="single"/>
                      <w:lang w:eastAsia="it-IT"/>
                    </w:rPr>
                  </w:pPr>
                  <w:r w:rsidRPr="00F77C04">
                    <w:rPr>
                      <w:rFonts w:ascii="Arial" w:eastAsia="Times New Roman" w:hAnsi="Arial" w:cs="Arial"/>
                      <w:bCs/>
                      <w:color w:val="494949"/>
                      <w:sz w:val="21"/>
                      <w:szCs w:val="21"/>
                      <w:u w:val="single"/>
                      <w:lang w:eastAsia="it-IT"/>
                    </w:rPr>
                    <w:t>Cassa dei risparmi di Forlì e della Romagna S.p.A.</w:t>
                  </w:r>
                </w:p>
              </w:tc>
              <w:tc>
                <w:tcPr>
                  <w:tcW w:w="413"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413"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ND</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€ 244,20</w:t>
            </w:r>
          </w:p>
        </w:tc>
        <w:tc>
          <w:tcPr>
            <w:tcW w:w="1027" w:type="dxa"/>
          </w:tcPr>
          <w:p w:rsidR="00F77C04" w:rsidRPr="00F77C04" w:rsidRDefault="00F77C04" w:rsidP="00F77C04">
            <w:pPr>
              <w:rPr>
                <w:rFonts w:ascii="Arial" w:hAnsi="Arial" w:cs="Arial"/>
                <w:i/>
                <w:color w:val="494949"/>
                <w:sz w:val="18"/>
                <w:szCs w:val="18"/>
                <w:u w:val="single"/>
                <w:shd w:val="clear" w:color="auto" w:fill="FFFFFF"/>
              </w:rPr>
            </w:pPr>
            <w:r w:rsidRPr="00F77C04">
              <w:rPr>
                <w:rFonts w:ascii="Arial" w:hAnsi="Arial" w:cs="Arial"/>
                <w:i/>
                <w:color w:val="494949"/>
                <w:sz w:val="18"/>
                <w:szCs w:val="18"/>
                <w:u w:val="single"/>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798"/>
              <w:gridCol w:w="416"/>
              <w:gridCol w:w="416"/>
              <w:gridCol w:w="1425"/>
            </w:tblGrid>
            <w:tr w:rsidR="00F77C04" w:rsidRPr="00F77C04" w:rsidTr="001667F0">
              <w:tc>
                <w:tcPr>
                  <w:tcW w:w="879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u w:val="single"/>
                      <w:lang w:eastAsia="it-IT"/>
                    </w:rPr>
                  </w:pPr>
                  <w:r w:rsidRPr="00F77C04">
                    <w:rPr>
                      <w:rFonts w:ascii="Arial" w:eastAsia="Times New Roman" w:hAnsi="Arial" w:cs="Arial"/>
                      <w:bCs/>
                      <w:color w:val="494949"/>
                      <w:sz w:val="21"/>
                      <w:szCs w:val="21"/>
                      <w:u w:val="single"/>
                      <w:lang w:eastAsia="it-IT"/>
                    </w:rPr>
                    <w:t xml:space="preserve">Cassa di Risparmio del Friuli Venezia Giulia </w:t>
                  </w:r>
                  <w:proofErr w:type="spellStart"/>
                  <w:r w:rsidRPr="00F77C04">
                    <w:rPr>
                      <w:rFonts w:ascii="Arial" w:eastAsia="Times New Roman" w:hAnsi="Arial" w:cs="Arial"/>
                      <w:bCs/>
                      <w:color w:val="494949"/>
                      <w:sz w:val="21"/>
                      <w:szCs w:val="21"/>
                      <w:u w:val="single"/>
                      <w:lang w:eastAsia="it-IT"/>
                    </w:rPr>
                    <w:t>S.p.A</w:t>
                  </w:r>
                  <w:proofErr w:type="spellEnd"/>
                </w:p>
              </w:tc>
              <w:tc>
                <w:tcPr>
                  <w:tcW w:w="41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41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ND</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€ 244,20</w:t>
            </w:r>
          </w:p>
        </w:tc>
        <w:tc>
          <w:tcPr>
            <w:tcW w:w="1027" w:type="dxa"/>
          </w:tcPr>
          <w:p w:rsidR="00F77C04" w:rsidRPr="00F77C04" w:rsidRDefault="00F77C04" w:rsidP="00F77C04">
            <w:pPr>
              <w:rPr>
                <w:rFonts w:ascii="Arial" w:hAnsi="Arial" w:cs="Arial"/>
                <w:i/>
                <w:color w:val="494949"/>
                <w:sz w:val="18"/>
                <w:szCs w:val="18"/>
                <w:u w:val="single"/>
                <w:shd w:val="clear" w:color="auto" w:fill="FFFFFF"/>
              </w:rPr>
            </w:pPr>
            <w:r w:rsidRPr="00F77C04">
              <w:rPr>
                <w:rFonts w:ascii="Arial" w:hAnsi="Arial" w:cs="Arial"/>
                <w:i/>
                <w:color w:val="494949"/>
                <w:sz w:val="18"/>
                <w:szCs w:val="18"/>
                <w:u w:val="single"/>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66"/>
              <w:gridCol w:w="532"/>
              <w:gridCol w:w="532"/>
              <w:gridCol w:w="1425"/>
            </w:tblGrid>
            <w:tr w:rsidR="00F77C04" w:rsidRPr="00F77C04" w:rsidTr="001667F0">
              <w:tc>
                <w:tcPr>
                  <w:tcW w:w="856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u w:val="single"/>
                      <w:lang w:eastAsia="it-IT"/>
                    </w:rPr>
                  </w:pPr>
                  <w:r w:rsidRPr="00F77C04">
                    <w:rPr>
                      <w:rFonts w:ascii="Arial" w:eastAsia="Times New Roman" w:hAnsi="Arial" w:cs="Arial"/>
                      <w:bCs/>
                      <w:color w:val="494949"/>
                      <w:sz w:val="21"/>
                      <w:szCs w:val="21"/>
                      <w:u w:val="single"/>
                      <w:lang w:eastAsia="it-IT"/>
                    </w:rPr>
                    <w:t>Cassa di Risparmio del Veneto S.p.A.</w:t>
                  </w:r>
                </w:p>
              </w:tc>
              <w:tc>
                <w:tcPr>
                  <w:tcW w:w="53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3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ND</w:t>
            </w:r>
          </w:p>
        </w:tc>
        <w:tc>
          <w:tcPr>
            <w:tcW w:w="1027" w:type="dxa"/>
          </w:tcPr>
          <w:p w:rsidR="00F77C04" w:rsidRPr="00F77C04" w:rsidRDefault="00F77C04" w:rsidP="00F77C04">
            <w:pPr>
              <w:rPr>
                <w:i/>
                <w:u w:val="single"/>
              </w:rPr>
            </w:pPr>
            <w:r w:rsidRPr="00F77C04">
              <w:rPr>
                <w:rFonts w:ascii="Arial" w:hAnsi="Arial" w:cs="Arial"/>
                <w:i/>
                <w:color w:val="494949"/>
                <w:sz w:val="18"/>
                <w:szCs w:val="18"/>
                <w:u w:val="single"/>
                <w:shd w:val="clear" w:color="auto" w:fill="FFFFFF"/>
              </w:rPr>
              <w:t>€ 244,20</w:t>
            </w:r>
          </w:p>
        </w:tc>
        <w:tc>
          <w:tcPr>
            <w:tcW w:w="1027" w:type="dxa"/>
          </w:tcPr>
          <w:p w:rsidR="00F77C04" w:rsidRPr="00F77C04" w:rsidRDefault="00F77C04" w:rsidP="00F77C04">
            <w:pPr>
              <w:rPr>
                <w:rFonts w:ascii="Arial" w:hAnsi="Arial" w:cs="Arial"/>
                <w:i/>
                <w:color w:val="494949"/>
                <w:sz w:val="18"/>
                <w:szCs w:val="18"/>
                <w:u w:val="single"/>
                <w:shd w:val="clear" w:color="auto" w:fill="FFFFFF"/>
              </w:rPr>
            </w:pPr>
            <w:r w:rsidRPr="00F77C04">
              <w:rPr>
                <w:rFonts w:ascii="Arial" w:hAnsi="Arial" w:cs="Arial"/>
                <w:i/>
                <w:color w:val="494949"/>
                <w:sz w:val="18"/>
                <w:szCs w:val="18"/>
                <w:u w:val="single"/>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828"/>
              <w:gridCol w:w="401"/>
              <w:gridCol w:w="401"/>
              <w:gridCol w:w="1425"/>
            </w:tblGrid>
            <w:tr w:rsidR="00F77C04" w:rsidRPr="00F77C04" w:rsidTr="001667F0">
              <w:tc>
                <w:tcPr>
                  <w:tcW w:w="882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Cassa di Risparmio della Provincia di Viterbo S.p.A.</w:t>
                  </w:r>
                </w:p>
              </w:tc>
              <w:tc>
                <w:tcPr>
                  <w:tcW w:w="40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40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28"/>
              <w:gridCol w:w="601"/>
              <w:gridCol w:w="601"/>
              <w:gridCol w:w="1425"/>
            </w:tblGrid>
            <w:tr w:rsidR="00F77C04" w:rsidRPr="00F77C04" w:rsidTr="001667F0">
              <w:tc>
                <w:tcPr>
                  <w:tcW w:w="842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Cassa di Risparmio della Spezia</w:t>
                  </w:r>
                </w:p>
              </w:tc>
              <w:tc>
                <w:tcPr>
                  <w:tcW w:w="60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601"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€ 471,81</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€ 471,81</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360"/>
              <w:gridCol w:w="635"/>
              <w:gridCol w:w="635"/>
              <w:gridCol w:w="1425"/>
            </w:tblGrid>
            <w:tr w:rsidR="00F77C04" w:rsidRPr="00F77C04" w:rsidTr="001667F0">
              <w:tc>
                <w:tcPr>
                  <w:tcW w:w="836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Cassa di Risparmio di Carrara</w:t>
                  </w:r>
                </w:p>
              </w:tc>
              <w:tc>
                <w:tcPr>
                  <w:tcW w:w="635"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635"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€ 375,20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€ 375,20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678"/>
              <w:gridCol w:w="476"/>
              <w:gridCol w:w="476"/>
              <w:gridCol w:w="1425"/>
            </w:tblGrid>
            <w:tr w:rsidR="00F77C04" w:rsidRPr="00F77C04" w:rsidTr="001667F0">
              <w:tc>
                <w:tcPr>
                  <w:tcW w:w="867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Cassa di Risparmio di Civitavecchia S.p.A.</w:t>
                  </w:r>
                </w:p>
              </w:tc>
              <w:tc>
                <w:tcPr>
                  <w:tcW w:w="47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47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918"/>
              <w:gridCol w:w="356"/>
              <w:gridCol w:w="356"/>
              <w:gridCol w:w="1425"/>
            </w:tblGrid>
            <w:tr w:rsidR="00F77C04" w:rsidRPr="00F77C04" w:rsidTr="001667F0">
              <w:tc>
                <w:tcPr>
                  <w:tcW w:w="891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Cassa di Risparmio di Parma e Piacenza S.p.A. (</w:t>
                  </w:r>
                  <w:proofErr w:type="spellStart"/>
                  <w:r w:rsidRPr="00F77C04">
                    <w:rPr>
                      <w:rFonts w:ascii="Arial" w:eastAsia="Times New Roman" w:hAnsi="Arial" w:cs="Arial"/>
                      <w:bCs/>
                      <w:color w:val="494949"/>
                      <w:sz w:val="21"/>
                      <w:szCs w:val="21"/>
                      <w:lang w:eastAsia="it-IT"/>
                    </w:rPr>
                    <w:t>Cariparma</w:t>
                  </w:r>
                  <w:proofErr w:type="spellEnd"/>
                  <w:r w:rsidRPr="00F77C04">
                    <w:rPr>
                      <w:rFonts w:ascii="Arial" w:eastAsia="Times New Roman" w:hAnsi="Arial" w:cs="Arial"/>
                      <w:bCs/>
                      <w:color w:val="494949"/>
                      <w:sz w:val="21"/>
                      <w:szCs w:val="21"/>
                      <w:lang w:eastAsia="it-IT"/>
                    </w:rPr>
                    <w:t>)</w:t>
                  </w:r>
                </w:p>
              </w:tc>
              <w:tc>
                <w:tcPr>
                  <w:tcW w:w="35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35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€ 471,81</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€ 471,81</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856"/>
              <w:gridCol w:w="387"/>
              <w:gridCol w:w="387"/>
              <w:gridCol w:w="1425"/>
            </w:tblGrid>
            <w:tr w:rsidR="00F77C04" w:rsidRPr="00F77C04" w:rsidTr="001667F0">
              <w:tc>
                <w:tcPr>
                  <w:tcW w:w="885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 xml:space="preserve">Cassa di Risparmio di Pistoia e della </w:t>
                  </w:r>
                  <w:proofErr w:type="spellStart"/>
                  <w:r w:rsidRPr="00F77C04">
                    <w:rPr>
                      <w:rFonts w:ascii="Arial" w:eastAsia="Times New Roman" w:hAnsi="Arial" w:cs="Arial"/>
                      <w:bCs/>
                      <w:i/>
                      <w:color w:val="494949"/>
                      <w:sz w:val="21"/>
                      <w:szCs w:val="21"/>
                      <w:lang w:eastAsia="it-IT"/>
                    </w:rPr>
                    <w:t>Lucchesia</w:t>
                  </w:r>
                  <w:proofErr w:type="spellEnd"/>
                  <w:r w:rsidRPr="00F77C04">
                    <w:rPr>
                      <w:rFonts w:ascii="Arial" w:eastAsia="Times New Roman" w:hAnsi="Arial" w:cs="Arial"/>
                      <w:bCs/>
                      <w:i/>
                      <w:color w:val="494949"/>
                      <w:sz w:val="21"/>
                      <w:szCs w:val="21"/>
                      <w:lang w:eastAsia="it-IT"/>
                    </w:rPr>
                    <w:t xml:space="preserve"> S.p.A.</w:t>
                  </w:r>
                </w:p>
              </w:tc>
              <w:tc>
                <w:tcPr>
                  <w:tcW w:w="387"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387"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72"/>
              <w:gridCol w:w="579"/>
              <w:gridCol w:w="579"/>
              <w:gridCol w:w="1425"/>
            </w:tblGrid>
            <w:tr w:rsidR="00F77C04" w:rsidRPr="00F77C04" w:rsidTr="001667F0">
              <w:tc>
                <w:tcPr>
                  <w:tcW w:w="847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Cassa di Risparmio di Rieti S.p.A.</w:t>
                  </w:r>
                </w:p>
              </w:tc>
              <w:tc>
                <w:tcPr>
                  <w:tcW w:w="579"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79"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ORDIANRIO</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50"/>
              <w:gridCol w:w="540"/>
              <w:gridCol w:w="540"/>
              <w:gridCol w:w="1425"/>
            </w:tblGrid>
            <w:tr w:rsidR="00F77C04" w:rsidRPr="00F77C04" w:rsidTr="001667F0">
              <w:tc>
                <w:tcPr>
                  <w:tcW w:w="855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Cassa di Risparmio di Savona S.p.A.</w:t>
                  </w:r>
                </w:p>
              </w:tc>
              <w:tc>
                <w:tcPr>
                  <w:tcW w:w="54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4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€ 371,20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€ 371,20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58"/>
              <w:gridCol w:w="536"/>
              <w:gridCol w:w="536"/>
              <w:gridCol w:w="1425"/>
            </w:tblGrid>
            <w:tr w:rsidR="00F77C04" w:rsidRPr="00F77C04" w:rsidTr="001667F0">
              <w:tc>
                <w:tcPr>
                  <w:tcW w:w="8558"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Cassa di Risparmio di Venezia S.p.A.</w:t>
                  </w:r>
                </w:p>
              </w:tc>
              <w:tc>
                <w:tcPr>
                  <w:tcW w:w="53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3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72"/>
              <w:gridCol w:w="529"/>
              <w:gridCol w:w="529"/>
              <w:gridCol w:w="1425"/>
            </w:tblGrid>
            <w:tr w:rsidR="00F77C04" w:rsidRPr="00F77C04" w:rsidTr="001667F0">
              <w:tc>
                <w:tcPr>
                  <w:tcW w:w="857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Cassa di Risparmio in Bologna S.p.A.</w:t>
                  </w:r>
                </w:p>
              </w:tc>
              <w:tc>
                <w:tcPr>
                  <w:tcW w:w="529"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29"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10"/>
              <w:gridCol w:w="610"/>
              <w:gridCol w:w="610"/>
              <w:gridCol w:w="1425"/>
            </w:tblGrid>
            <w:tr w:rsidR="00F77C04" w:rsidRPr="00F77C04" w:rsidTr="001667F0">
              <w:tc>
                <w:tcPr>
                  <w:tcW w:w="841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Casse di Risparmio dell’Umbria</w:t>
                  </w:r>
                </w:p>
              </w:tc>
              <w:tc>
                <w:tcPr>
                  <w:tcW w:w="61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610"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66"/>
              <w:gridCol w:w="582"/>
              <w:gridCol w:w="582"/>
              <w:gridCol w:w="1425"/>
            </w:tblGrid>
            <w:tr w:rsidR="00F77C04" w:rsidRPr="00F77C04" w:rsidTr="001667F0">
              <w:tc>
                <w:tcPr>
                  <w:tcW w:w="846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Credem – Credito Emiliano S.p.A.</w:t>
                  </w:r>
                </w:p>
              </w:tc>
              <w:tc>
                <w:tcPr>
                  <w:tcW w:w="58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58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GENERICO</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ND</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€ 316,79</w:t>
            </w:r>
          </w:p>
        </w:tc>
        <w:tc>
          <w:tcPr>
            <w:tcW w:w="1027" w:type="dxa"/>
          </w:tcPr>
          <w:p w:rsidR="00F77C04" w:rsidRPr="00F77C04" w:rsidRDefault="00F77C04" w:rsidP="00F77C04">
            <w:pPr>
              <w:rPr>
                <w:rFonts w:ascii="Arial" w:hAnsi="Arial" w:cs="Arial"/>
                <w:i/>
                <w:color w:val="494949"/>
                <w:sz w:val="18"/>
                <w:szCs w:val="18"/>
                <w:shd w:val="clear" w:color="auto" w:fill="FFFFFF"/>
              </w:rPr>
            </w:pP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52"/>
              <w:gridCol w:w="689"/>
              <w:gridCol w:w="689"/>
              <w:gridCol w:w="1425"/>
            </w:tblGrid>
            <w:tr w:rsidR="00F77C04" w:rsidRPr="00F77C04" w:rsidTr="001667F0">
              <w:tc>
                <w:tcPr>
                  <w:tcW w:w="825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Credito Bergamasco S.p.A.</w:t>
                  </w:r>
                </w:p>
              </w:tc>
              <w:tc>
                <w:tcPr>
                  <w:tcW w:w="689"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689"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r w:rsidRPr="00F77C04">
              <w:rPr>
                <w:rFonts w:ascii="Arial" w:hAnsi="Arial" w:cs="Arial"/>
                <w:color w:val="494949"/>
                <w:sz w:val="18"/>
                <w:szCs w:val="18"/>
                <w:shd w:val="clear" w:color="auto" w:fill="FFFFFF"/>
              </w:rPr>
              <w:t xml:space="preserve">€ 400,10 </w:t>
            </w:r>
          </w:p>
        </w:tc>
        <w:tc>
          <w:tcPr>
            <w:tcW w:w="1027" w:type="dxa"/>
          </w:tcPr>
          <w:p w:rsidR="00F77C04" w:rsidRPr="00F77C04" w:rsidRDefault="00F77C04" w:rsidP="00F77C04">
            <w:r w:rsidRPr="00F77C04">
              <w:t>ND</w:t>
            </w:r>
          </w:p>
        </w:tc>
        <w:tc>
          <w:tcPr>
            <w:tcW w:w="1027" w:type="dxa"/>
          </w:tcPr>
          <w:p w:rsidR="00F77C04" w:rsidRPr="00F77C04" w:rsidRDefault="00F77C04" w:rsidP="00F77C04"/>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646"/>
              <w:gridCol w:w="992"/>
              <w:gridCol w:w="992"/>
              <w:gridCol w:w="1425"/>
            </w:tblGrid>
            <w:tr w:rsidR="00F77C04" w:rsidRPr="00F77C04" w:rsidTr="001667F0">
              <w:tc>
                <w:tcPr>
                  <w:tcW w:w="764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Credito Siciliano</w:t>
                  </w:r>
                </w:p>
              </w:tc>
              <w:tc>
                <w:tcPr>
                  <w:tcW w:w="99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99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CONSSUMATORI</w:t>
            </w:r>
          </w:p>
        </w:tc>
        <w:tc>
          <w:tcPr>
            <w:tcW w:w="1027" w:type="dxa"/>
          </w:tcPr>
          <w:p w:rsidR="00F77C04" w:rsidRPr="00F77C04" w:rsidRDefault="00F77C04" w:rsidP="00F77C04">
            <w:r w:rsidRPr="00F77C04">
              <w:rPr>
                <w:rFonts w:ascii="Arial" w:hAnsi="Arial" w:cs="Arial"/>
                <w:color w:val="494949"/>
                <w:sz w:val="18"/>
                <w:szCs w:val="18"/>
                <w:shd w:val="clear" w:color="auto" w:fill="FFFFFF"/>
              </w:rPr>
              <w:t>€ 391,10</w:t>
            </w:r>
          </w:p>
        </w:tc>
        <w:tc>
          <w:tcPr>
            <w:tcW w:w="1027" w:type="dxa"/>
          </w:tcPr>
          <w:p w:rsidR="00F77C04" w:rsidRPr="00F77C04" w:rsidRDefault="00F77C04" w:rsidP="00F77C04">
            <w:r w:rsidRPr="00F77C04">
              <w:rPr>
                <w:rFonts w:ascii="Arial" w:hAnsi="Arial" w:cs="Arial"/>
                <w:color w:val="494949"/>
                <w:sz w:val="18"/>
                <w:szCs w:val="18"/>
                <w:shd w:val="clear" w:color="auto" w:fill="FFFFFF"/>
              </w:rPr>
              <w:t>€ 391,10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62"/>
              <w:gridCol w:w="884"/>
              <w:gridCol w:w="884"/>
              <w:gridCol w:w="1425"/>
            </w:tblGrid>
            <w:tr w:rsidR="00F77C04" w:rsidRPr="00F77C04" w:rsidTr="001667F0">
              <w:tc>
                <w:tcPr>
                  <w:tcW w:w="786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Credito Valtellinese</w:t>
                  </w:r>
                </w:p>
              </w:tc>
              <w:tc>
                <w:tcPr>
                  <w:tcW w:w="88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88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 CONSUMATORI</w:t>
            </w:r>
          </w:p>
        </w:tc>
        <w:tc>
          <w:tcPr>
            <w:tcW w:w="1027" w:type="dxa"/>
          </w:tcPr>
          <w:p w:rsidR="00F77C04" w:rsidRPr="00F77C04" w:rsidRDefault="00F77C04" w:rsidP="00F77C04">
            <w:r w:rsidRPr="00F77C04">
              <w:rPr>
                <w:rFonts w:ascii="Arial" w:hAnsi="Arial" w:cs="Arial"/>
                <w:color w:val="494949"/>
                <w:sz w:val="18"/>
                <w:szCs w:val="18"/>
                <w:shd w:val="clear" w:color="auto" w:fill="FFFFFF"/>
              </w:rPr>
              <w:t>€ 391,10</w:t>
            </w:r>
          </w:p>
        </w:tc>
        <w:tc>
          <w:tcPr>
            <w:tcW w:w="1027" w:type="dxa"/>
          </w:tcPr>
          <w:p w:rsidR="00F77C04" w:rsidRPr="00F77C04" w:rsidRDefault="00F77C04" w:rsidP="00F77C04">
            <w:r w:rsidRPr="00F77C04">
              <w:rPr>
                <w:rFonts w:ascii="Arial" w:hAnsi="Arial" w:cs="Arial"/>
                <w:color w:val="494949"/>
                <w:sz w:val="18"/>
                <w:szCs w:val="18"/>
                <w:shd w:val="clear" w:color="auto" w:fill="FFFFFF"/>
              </w:rPr>
              <w:t>€ 391,10</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984"/>
              <w:gridCol w:w="823"/>
              <w:gridCol w:w="823"/>
              <w:gridCol w:w="1425"/>
            </w:tblGrid>
            <w:tr w:rsidR="00F77C04" w:rsidRPr="00F77C04" w:rsidTr="001667F0">
              <w:tc>
                <w:tcPr>
                  <w:tcW w:w="7984"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i/>
                      <w:color w:val="494949"/>
                      <w:sz w:val="21"/>
                      <w:szCs w:val="21"/>
                      <w:lang w:eastAsia="it-IT"/>
                    </w:rPr>
                  </w:pPr>
                  <w:r w:rsidRPr="00F77C04">
                    <w:rPr>
                      <w:rFonts w:ascii="Arial" w:eastAsia="Times New Roman" w:hAnsi="Arial" w:cs="Arial"/>
                      <w:bCs/>
                      <w:i/>
                      <w:color w:val="494949"/>
                      <w:sz w:val="21"/>
                      <w:szCs w:val="21"/>
                      <w:lang w:eastAsia="it-IT"/>
                    </w:rPr>
                    <w:t xml:space="preserve">Intesa Sanpaolo </w:t>
                  </w:r>
                  <w:proofErr w:type="spellStart"/>
                  <w:r w:rsidRPr="00F77C04">
                    <w:rPr>
                      <w:rFonts w:ascii="Arial" w:eastAsia="Times New Roman" w:hAnsi="Arial" w:cs="Arial"/>
                      <w:bCs/>
                      <w:i/>
                      <w:color w:val="494949"/>
                      <w:sz w:val="21"/>
                      <w:szCs w:val="21"/>
                      <w:lang w:eastAsia="it-IT"/>
                    </w:rPr>
                    <w:t>SpA</w:t>
                  </w:r>
                  <w:proofErr w:type="spellEnd"/>
                  <w:r w:rsidRPr="00F77C04">
                    <w:rPr>
                      <w:rFonts w:ascii="Arial" w:eastAsia="Times New Roman" w:hAnsi="Arial" w:cs="Arial"/>
                      <w:bCs/>
                      <w:i/>
                      <w:color w:val="494949"/>
                      <w:sz w:val="21"/>
                      <w:szCs w:val="21"/>
                      <w:lang w:eastAsia="it-IT"/>
                    </w:rPr>
                    <w:t>.</w:t>
                  </w:r>
                </w:p>
              </w:tc>
              <w:tc>
                <w:tcPr>
                  <w:tcW w:w="823"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823"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494949"/>
                      <w:sz w:val="18"/>
                      <w:szCs w:val="18"/>
                      <w:lang w:eastAsia="it-IT"/>
                    </w:rPr>
                  </w:pPr>
                </w:p>
              </w:tc>
            </w:tr>
          </w:tbl>
          <w:p w:rsidR="00F77C04" w:rsidRPr="00F77C04" w:rsidRDefault="00F77C04" w:rsidP="00F77C04">
            <w:pPr>
              <w:rPr>
                <w:rFonts w:ascii="Times New Roman" w:eastAsia="Times New Roman" w:hAnsi="Times New Roman" w:cs="Times New Roman"/>
                <w:vanish/>
                <w:sz w:val="24"/>
                <w:szCs w:val="24"/>
              </w:rPr>
            </w:pPr>
          </w:p>
        </w:tc>
        <w:tc>
          <w:tcPr>
            <w:tcW w:w="1984" w:type="dxa"/>
          </w:tcPr>
          <w:p w:rsidR="00F77C04" w:rsidRPr="00F77C04" w:rsidRDefault="00F77C04" w:rsidP="00F77C04">
            <w:pPr>
              <w:rPr>
                <w:sz w:val="18"/>
              </w:rPr>
            </w:pPr>
            <w:r w:rsidRPr="00F77C04">
              <w:rPr>
                <w:sz w:val="18"/>
              </w:rPr>
              <w:t>CONTO ORDINARIO</w:t>
            </w:r>
          </w:p>
        </w:tc>
        <w:tc>
          <w:tcPr>
            <w:tcW w:w="1027" w:type="dxa"/>
          </w:tcPr>
          <w:p w:rsidR="00F77C04" w:rsidRPr="00F77C04" w:rsidRDefault="00F77C04" w:rsidP="00F77C04">
            <w:pPr>
              <w:rPr>
                <w:i/>
              </w:rPr>
            </w:pPr>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r w:rsidRPr="00F77C04">
              <w:rPr>
                <w:rFonts w:ascii="Arial" w:hAnsi="Arial" w:cs="Arial"/>
                <w:i/>
                <w:color w:val="494949"/>
                <w:sz w:val="18"/>
                <w:szCs w:val="18"/>
                <w:shd w:val="clear" w:color="auto" w:fill="FFFFFF"/>
              </w:rPr>
              <w:t>€ 244,20</w:t>
            </w:r>
          </w:p>
        </w:tc>
        <w:tc>
          <w:tcPr>
            <w:tcW w:w="1027" w:type="dxa"/>
          </w:tcPr>
          <w:p w:rsidR="00F77C04" w:rsidRPr="00F77C04" w:rsidRDefault="00F77C04" w:rsidP="00F77C04">
            <w:pPr>
              <w:rPr>
                <w:rFonts w:ascii="Arial" w:hAnsi="Arial" w:cs="Arial"/>
                <w:i/>
                <w:color w:val="494949"/>
                <w:sz w:val="18"/>
                <w:szCs w:val="18"/>
                <w:shd w:val="clear" w:color="auto" w:fill="FFFFFF"/>
              </w:rPr>
            </w:pPr>
            <w:r w:rsidRPr="00F77C04">
              <w:rPr>
                <w:rFonts w:ascii="Arial" w:hAnsi="Arial" w:cs="Arial"/>
                <w:i/>
                <w:color w:val="494949"/>
                <w:sz w:val="18"/>
                <w:szCs w:val="18"/>
                <w:shd w:val="clear" w:color="auto" w:fill="FFFFFF"/>
              </w:rPr>
              <w:t>-</w:t>
            </w:r>
          </w:p>
        </w:tc>
      </w:tr>
      <w:tr w:rsidR="00F77C04" w:rsidRPr="00F77C04" w:rsidTr="00F77C04">
        <w:trPr>
          <w:jc w:val="center"/>
        </w:trPr>
        <w:tc>
          <w:tcPr>
            <w:tcW w:w="4962" w:type="dxa"/>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566"/>
              <w:gridCol w:w="1032"/>
              <w:gridCol w:w="1032"/>
              <w:gridCol w:w="1425"/>
            </w:tblGrid>
            <w:tr w:rsidR="00F77C04" w:rsidRPr="00F77C04" w:rsidTr="001667F0">
              <w:tc>
                <w:tcPr>
                  <w:tcW w:w="7566"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bCs/>
                      <w:color w:val="494949"/>
                      <w:sz w:val="21"/>
                      <w:szCs w:val="21"/>
                      <w:lang w:eastAsia="it-IT"/>
                    </w:rPr>
                  </w:pPr>
                  <w:r w:rsidRPr="00F77C04">
                    <w:rPr>
                      <w:rFonts w:ascii="Arial" w:eastAsia="Times New Roman" w:hAnsi="Arial" w:cs="Arial"/>
                      <w:bCs/>
                      <w:color w:val="494949"/>
                      <w:sz w:val="21"/>
                      <w:szCs w:val="21"/>
                      <w:lang w:eastAsia="it-IT"/>
                    </w:rPr>
                    <w:t>Unicredit S.p.A.</w:t>
                  </w:r>
                </w:p>
              </w:tc>
              <w:tc>
                <w:tcPr>
                  <w:tcW w:w="103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032" w:type="dxa"/>
                  <w:shd w:val="clear" w:color="auto" w:fill="EEEEEE"/>
                  <w:tcMar>
                    <w:top w:w="120" w:type="dxa"/>
                    <w:left w:w="120" w:type="dxa"/>
                    <w:bottom w:w="120" w:type="dxa"/>
                    <w:right w:w="120" w:type="dxa"/>
                  </w:tcMar>
                  <w:hideMark/>
                </w:tcPr>
                <w:p w:rsidR="00F77C04" w:rsidRPr="00F77C04" w:rsidRDefault="00F77C04" w:rsidP="00F77C04">
                  <w:pPr>
                    <w:spacing w:after="0" w:line="210" w:lineRule="atLeast"/>
                    <w:rPr>
                      <w:rFonts w:ascii="Arial" w:eastAsia="Times New Roman" w:hAnsi="Arial" w:cs="Arial"/>
                      <w:color w:val="494949"/>
                      <w:sz w:val="18"/>
                      <w:szCs w:val="18"/>
                      <w:lang w:eastAsia="it-IT"/>
                    </w:rPr>
                  </w:pPr>
                </w:p>
              </w:tc>
              <w:tc>
                <w:tcPr>
                  <w:tcW w:w="1425" w:type="dxa"/>
                  <w:shd w:val="clear" w:color="auto" w:fill="B9D1E9"/>
                  <w:tcMar>
                    <w:top w:w="120" w:type="dxa"/>
                    <w:left w:w="120" w:type="dxa"/>
                    <w:bottom w:w="120" w:type="dxa"/>
                    <w:right w:w="120" w:type="dxa"/>
                  </w:tcMar>
                </w:tcPr>
                <w:p w:rsidR="00F77C04" w:rsidRPr="00F77C04" w:rsidRDefault="00F77C04" w:rsidP="00F77C04">
                  <w:pPr>
                    <w:spacing w:after="0" w:line="210" w:lineRule="atLeast"/>
                    <w:rPr>
                      <w:rFonts w:ascii="Arial" w:eastAsia="Times New Roman" w:hAnsi="Arial" w:cs="Arial"/>
                      <w:color w:val="FFFFFF"/>
                      <w:sz w:val="18"/>
                      <w:szCs w:val="18"/>
                      <w:lang w:eastAsia="it-IT"/>
                    </w:rPr>
                  </w:pPr>
                </w:p>
              </w:tc>
            </w:tr>
          </w:tbl>
          <w:p w:rsidR="00F77C04" w:rsidRPr="00F77C04" w:rsidRDefault="00F77C04" w:rsidP="00F77C04"/>
        </w:tc>
        <w:tc>
          <w:tcPr>
            <w:tcW w:w="1984" w:type="dxa"/>
          </w:tcPr>
          <w:p w:rsidR="00F77C04" w:rsidRPr="00F77C04" w:rsidRDefault="00F77C04" w:rsidP="00F77C04">
            <w:pPr>
              <w:rPr>
                <w:sz w:val="18"/>
              </w:rPr>
            </w:pPr>
            <w:r w:rsidRPr="00F77C04">
              <w:rPr>
                <w:sz w:val="18"/>
              </w:rPr>
              <w:t>CONTO DI CORRISPONDENZA</w:t>
            </w:r>
          </w:p>
        </w:tc>
        <w:tc>
          <w:tcPr>
            <w:tcW w:w="1027" w:type="dxa"/>
          </w:tcPr>
          <w:p w:rsidR="00F77C04" w:rsidRPr="00F77C04" w:rsidRDefault="00F77C04" w:rsidP="00F77C04">
            <w:r w:rsidRPr="00F77C04">
              <w:rPr>
                <w:rFonts w:ascii="Arial" w:hAnsi="Arial" w:cs="Arial"/>
                <w:color w:val="494949"/>
                <w:sz w:val="18"/>
                <w:szCs w:val="18"/>
                <w:shd w:val="clear" w:color="auto" w:fill="FFFFFF"/>
              </w:rPr>
              <w:t>€ 337,18</w:t>
            </w:r>
          </w:p>
        </w:tc>
        <w:tc>
          <w:tcPr>
            <w:tcW w:w="1027" w:type="dxa"/>
          </w:tcPr>
          <w:p w:rsidR="00F77C04" w:rsidRPr="00F77C04" w:rsidRDefault="00F77C04" w:rsidP="00F77C04">
            <w:r w:rsidRPr="00F77C04">
              <w:rPr>
                <w:rFonts w:ascii="Arial" w:hAnsi="Arial" w:cs="Arial"/>
                <w:color w:val="494949"/>
                <w:sz w:val="18"/>
                <w:szCs w:val="18"/>
                <w:shd w:val="clear" w:color="auto" w:fill="FFFFFF"/>
              </w:rPr>
              <w:t>€ 337,18</w:t>
            </w:r>
          </w:p>
        </w:tc>
        <w:tc>
          <w:tcPr>
            <w:tcW w:w="1027" w:type="dxa"/>
          </w:tcPr>
          <w:p w:rsidR="00F77C04" w:rsidRPr="00F77C04" w:rsidRDefault="00F77C04" w:rsidP="00F77C04">
            <w:pPr>
              <w:rPr>
                <w:rFonts w:ascii="Arial" w:hAnsi="Arial" w:cs="Arial"/>
                <w:color w:val="494949"/>
                <w:sz w:val="18"/>
                <w:szCs w:val="18"/>
                <w:shd w:val="clear" w:color="auto" w:fill="FFFFFF"/>
              </w:rPr>
            </w:pPr>
            <w:r w:rsidRPr="00F77C04">
              <w:rPr>
                <w:rFonts w:ascii="Arial" w:hAnsi="Arial" w:cs="Arial"/>
                <w:color w:val="494949"/>
                <w:sz w:val="18"/>
                <w:szCs w:val="18"/>
                <w:shd w:val="clear" w:color="auto" w:fill="FFFFFF"/>
              </w:rPr>
              <w:t>-</w:t>
            </w:r>
          </w:p>
        </w:tc>
      </w:tr>
      <w:tr w:rsidR="00F77C04" w:rsidRPr="00F77C04" w:rsidTr="00F77C04">
        <w:trPr>
          <w:jc w:val="center"/>
        </w:trPr>
        <w:tc>
          <w:tcPr>
            <w:tcW w:w="4962" w:type="dxa"/>
          </w:tcPr>
          <w:p w:rsidR="00F77C04" w:rsidRPr="00F77C04" w:rsidRDefault="00F77C04" w:rsidP="00F77C04">
            <w:pPr>
              <w:spacing w:line="210" w:lineRule="atLeast"/>
              <w:rPr>
                <w:rFonts w:ascii="Arial" w:eastAsia="Times New Roman" w:hAnsi="Arial" w:cs="Arial"/>
                <w:bCs/>
                <w:color w:val="494949"/>
                <w:sz w:val="21"/>
                <w:szCs w:val="21"/>
                <w:lang w:eastAsia="it-IT"/>
              </w:rPr>
            </w:pPr>
            <w:r>
              <w:rPr>
                <w:rFonts w:ascii="Arial" w:eastAsia="Times New Roman" w:hAnsi="Arial" w:cs="Arial"/>
                <w:bCs/>
                <w:color w:val="494949"/>
                <w:sz w:val="21"/>
                <w:szCs w:val="21"/>
                <w:lang w:eastAsia="it-IT"/>
              </w:rPr>
              <w:t>ISC MEDIO RILEVAZIONE MARZO 2014</w:t>
            </w:r>
          </w:p>
        </w:tc>
        <w:tc>
          <w:tcPr>
            <w:tcW w:w="1984" w:type="dxa"/>
          </w:tcPr>
          <w:p w:rsidR="00F77C04" w:rsidRPr="00F77C04" w:rsidRDefault="00F77C04" w:rsidP="00F77C04"/>
        </w:tc>
        <w:tc>
          <w:tcPr>
            <w:tcW w:w="1027" w:type="dxa"/>
          </w:tcPr>
          <w:p w:rsidR="00F77C04" w:rsidRPr="00F77C04" w:rsidRDefault="00F77C04" w:rsidP="00F77C04">
            <w:pPr>
              <w:jc w:val="right"/>
              <w:rPr>
                <w:rFonts w:ascii="Arial" w:hAnsi="Arial" w:cs="Arial"/>
                <w:b/>
                <w:color w:val="494949"/>
                <w:sz w:val="18"/>
                <w:szCs w:val="18"/>
                <w:shd w:val="clear" w:color="auto" w:fill="FFFFFF"/>
              </w:rPr>
            </w:pPr>
            <w:r w:rsidRPr="00F77C04">
              <w:rPr>
                <w:rFonts w:ascii="Arial" w:hAnsi="Arial" w:cs="Arial"/>
                <w:b/>
                <w:color w:val="494949"/>
                <w:sz w:val="18"/>
                <w:szCs w:val="18"/>
                <w:shd w:val="clear" w:color="auto" w:fill="FFFFFF"/>
              </w:rPr>
              <w:t xml:space="preserve">€ 348 </w:t>
            </w:r>
          </w:p>
        </w:tc>
        <w:tc>
          <w:tcPr>
            <w:tcW w:w="1027" w:type="dxa"/>
          </w:tcPr>
          <w:p w:rsidR="00F77C04" w:rsidRPr="00F77C04" w:rsidRDefault="00F77C04" w:rsidP="00F77C04">
            <w:pPr>
              <w:jc w:val="right"/>
              <w:rPr>
                <w:rFonts w:ascii="Arial" w:hAnsi="Arial" w:cs="Arial"/>
                <w:b/>
                <w:color w:val="494949"/>
                <w:sz w:val="18"/>
                <w:szCs w:val="18"/>
                <w:shd w:val="clear" w:color="auto" w:fill="FFFFFF"/>
              </w:rPr>
            </w:pPr>
          </w:p>
        </w:tc>
        <w:tc>
          <w:tcPr>
            <w:tcW w:w="1027" w:type="dxa"/>
          </w:tcPr>
          <w:p w:rsidR="00F77C04" w:rsidRPr="00F77C04" w:rsidRDefault="00F77C04" w:rsidP="00F77C04">
            <w:pPr>
              <w:jc w:val="right"/>
              <w:rPr>
                <w:rFonts w:ascii="Arial" w:hAnsi="Arial" w:cs="Arial"/>
                <w:b/>
                <w:color w:val="494949"/>
                <w:sz w:val="18"/>
                <w:szCs w:val="18"/>
                <w:shd w:val="clear" w:color="auto" w:fill="FFFFFF"/>
              </w:rPr>
            </w:pPr>
          </w:p>
        </w:tc>
      </w:tr>
      <w:tr w:rsidR="00F77C04" w:rsidRPr="00F77C04" w:rsidTr="00F77C04">
        <w:trPr>
          <w:jc w:val="center"/>
        </w:trPr>
        <w:tc>
          <w:tcPr>
            <w:tcW w:w="4962" w:type="dxa"/>
          </w:tcPr>
          <w:p w:rsidR="00F77C04" w:rsidRPr="00F77C04" w:rsidRDefault="00F77C04" w:rsidP="00F77C04">
            <w:pPr>
              <w:spacing w:line="210" w:lineRule="atLeast"/>
              <w:rPr>
                <w:rFonts w:ascii="Arial" w:eastAsia="Times New Roman" w:hAnsi="Arial" w:cs="Arial"/>
                <w:bCs/>
                <w:color w:val="494949"/>
                <w:sz w:val="21"/>
                <w:szCs w:val="21"/>
                <w:lang w:eastAsia="it-IT"/>
              </w:rPr>
            </w:pPr>
            <w:r>
              <w:rPr>
                <w:rFonts w:ascii="Arial" w:eastAsia="Times New Roman" w:hAnsi="Arial" w:cs="Arial"/>
                <w:bCs/>
                <w:color w:val="494949"/>
                <w:sz w:val="21"/>
                <w:szCs w:val="21"/>
                <w:lang w:eastAsia="it-IT"/>
              </w:rPr>
              <w:t>ISC MEDIO RILEVAZIONE NOVEMBRE 2014</w:t>
            </w:r>
          </w:p>
        </w:tc>
        <w:tc>
          <w:tcPr>
            <w:tcW w:w="1984" w:type="dxa"/>
          </w:tcPr>
          <w:p w:rsidR="00F77C04" w:rsidRPr="00F77C04" w:rsidRDefault="00F77C04" w:rsidP="00F77C04"/>
        </w:tc>
        <w:tc>
          <w:tcPr>
            <w:tcW w:w="1027" w:type="dxa"/>
          </w:tcPr>
          <w:p w:rsidR="00F77C04" w:rsidRPr="00F77C04" w:rsidRDefault="00F77C04" w:rsidP="00F77C04">
            <w:pPr>
              <w:jc w:val="right"/>
              <w:rPr>
                <w:rFonts w:ascii="Arial" w:hAnsi="Arial" w:cs="Arial"/>
                <w:b/>
                <w:color w:val="494949"/>
                <w:sz w:val="18"/>
                <w:szCs w:val="18"/>
                <w:shd w:val="clear" w:color="auto" w:fill="FFFFFF"/>
              </w:rPr>
            </w:pPr>
          </w:p>
        </w:tc>
        <w:tc>
          <w:tcPr>
            <w:tcW w:w="1027" w:type="dxa"/>
          </w:tcPr>
          <w:p w:rsidR="00F77C04" w:rsidRPr="00F77C04" w:rsidRDefault="00F77C04" w:rsidP="00F77C04">
            <w:pPr>
              <w:jc w:val="right"/>
              <w:rPr>
                <w:rFonts w:ascii="Arial" w:hAnsi="Arial" w:cs="Arial"/>
                <w:b/>
                <w:color w:val="494949"/>
                <w:sz w:val="18"/>
                <w:szCs w:val="18"/>
                <w:shd w:val="clear" w:color="auto" w:fill="FFFFFF"/>
              </w:rPr>
            </w:pPr>
            <w:r w:rsidRPr="00F77C04">
              <w:rPr>
                <w:rFonts w:ascii="Arial" w:hAnsi="Arial" w:cs="Arial"/>
                <w:b/>
                <w:color w:val="494949"/>
                <w:sz w:val="18"/>
                <w:szCs w:val="18"/>
                <w:shd w:val="clear" w:color="auto" w:fill="FFFFFF"/>
              </w:rPr>
              <w:t>€ 311</w:t>
            </w:r>
          </w:p>
        </w:tc>
        <w:tc>
          <w:tcPr>
            <w:tcW w:w="1027" w:type="dxa"/>
          </w:tcPr>
          <w:p w:rsidR="00F77C04" w:rsidRPr="00F77C04" w:rsidRDefault="00F77C04" w:rsidP="00F77C04">
            <w:pPr>
              <w:jc w:val="right"/>
              <w:rPr>
                <w:rFonts w:ascii="Arial" w:hAnsi="Arial" w:cs="Arial"/>
                <w:b/>
                <w:color w:val="494949"/>
                <w:sz w:val="18"/>
                <w:szCs w:val="18"/>
                <w:shd w:val="clear" w:color="auto" w:fill="FFFFFF"/>
              </w:rPr>
            </w:pPr>
          </w:p>
        </w:tc>
      </w:tr>
      <w:tr w:rsidR="00F77C04" w:rsidRPr="00F77C04" w:rsidTr="00F77C04">
        <w:trPr>
          <w:jc w:val="center"/>
        </w:trPr>
        <w:tc>
          <w:tcPr>
            <w:tcW w:w="4962" w:type="dxa"/>
          </w:tcPr>
          <w:p w:rsidR="00F77C04" w:rsidRPr="00F77C04" w:rsidRDefault="00F77C04" w:rsidP="00F77C04">
            <w:pPr>
              <w:spacing w:line="210" w:lineRule="atLeast"/>
              <w:rPr>
                <w:rFonts w:ascii="Arial" w:eastAsia="Times New Roman" w:hAnsi="Arial" w:cs="Arial"/>
                <w:bCs/>
                <w:color w:val="494949"/>
                <w:sz w:val="21"/>
                <w:szCs w:val="21"/>
                <w:lang w:eastAsia="it-IT"/>
              </w:rPr>
            </w:pPr>
            <w:r>
              <w:rPr>
                <w:rFonts w:ascii="Arial" w:eastAsia="Times New Roman" w:hAnsi="Arial" w:cs="Arial"/>
                <w:bCs/>
                <w:color w:val="494949"/>
                <w:sz w:val="21"/>
                <w:szCs w:val="21"/>
                <w:lang w:eastAsia="it-IT"/>
              </w:rPr>
              <w:t>VARIAZIONE PERCENTUALE MEDIA</w:t>
            </w:r>
          </w:p>
        </w:tc>
        <w:tc>
          <w:tcPr>
            <w:tcW w:w="1984" w:type="dxa"/>
          </w:tcPr>
          <w:p w:rsidR="00F77C04" w:rsidRPr="00F77C04" w:rsidRDefault="00F77C04" w:rsidP="00F77C04"/>
        </w:tc>
        <w:tc>
          <w:tcPr>
            <w:tcW w:w="1027" w:type="dxa"/>
          </w:tcPr>
          <w:p w:rsidR="00F77C04" w:rsidRPr="00F77C04" w:rsidRDefault="00F77C04" w:rsidP="00F77C04">
            <w:pPr>
              <w:jc w:val="right"/>
              <w:rPr>
                <w:rFonts w:ascii="Arial" w:hAnsi="Arial" w:cs="Arial"/>
                <w:b/>
                <w:color w:val="494949"/>
                <w:sz w:val="18"/>
                <w:szCs w:val="18"/>
                <w:shd w:val="clear" w:color="auto" w:fill="FFFFFF"/>
              </w:rPr>
            </w:pPr>
          </w:p>
        </w:tc>
        <w:tc>
          <w:tcPr>
            <w:tcW w:w="1027" w:type="dxa"/>
          </w:tcPr>
          <w:p w:rsidR="00F77C04" w:rsidRPr="00F77C04" w:rsidRDefault="00F77C04" w:rsidP="00F77C04">
            <w:pPr>
              <w:jc w:val="right"/>
              <w:rPr>
                <w:rFonts w:ascii="Arial" w:hAnsi="Arial" w:cs="Arial"/>
                <w:b/>
                <w:color w:val="494949"/>
                <w:sz w:val="18"/>
                <w:szCs w:val="18"/>
                <w:shd w:val="clear" w:color="auto" w:fill="FFFFFF"/>
              </w:rPr>
            </w:pPr>
          </w:p>
        </w:tc>
        <w:tc>
          <w:tcPr>
            <w:tcW w:w="1027" w:type="dxa"/>
          </w:tcPr>
          <w:p w:rsidR="00F77C04" w:rsidRPr="00F77C04" w:rsidRDefault="00F77C04" w:rsidP="00F77C04">
            <w:pPr>
              <w:jc w:val="right"/>
              <w:rPr>
                <w:rFonts w:ascii="Arial" w:hAnsi="Arial" w:cs="Arial"/>
                <w:b/>
                <w:color w:val="494949"/>
                <w:sz w:val="18"/>
                <w:szCs w:val="18"/>
                <w:shd w:val="clear" w:color="auto" w:fill="FFFFFF"/>
              </w:rPr>
            </w:pPr>
            <w:r>
              <w:rPr>
                <w:rFonts w:ascii="Arial" w:hAnsi="Arial" w:cs="Arial"/>
                <w:b/>
                <w:color w:val="494949"/>
                <w:sz w:val="18"/>
                <w:szCs w:val="18"/>
                <w:shd w:val="clear" w:color="auto" w:fill="FFFFFF"/>
              </w:rPr>
              <w:t>- 10,6 %</w:t>
            </w:r>
          </w:p>
        </w:tc>
      </w:tr>
    </w:tbl>
    <w:p w:rsidR="00366A7D" w:rsidRDefault="00366A7D" w:rsidP="00366A7D">
      <w:pPr>
        <w:pStyle w:val="Nessunaspaziatura"/>
      </w:pPr>
    </w:p>
    <w:p w:rsidR="006650D5" w:rsidRDefault="00AE4734" w:rsidP="00366A7D">
      <w:pPr>
        <w:pStyle w:val="Nessunaspaziatura"/>
      </w:pPr>
      <w:r>
        <w:t xml:space="preserve">                                                                                  Elio Lannutti (Adusbef) – Rosario Trefiletti (Federconsumatori)</w:t>
      </w:r>
    </w:p>
    <w:p w:rsidR="00AE4734" w:rsidRDefault="00AE4734" w:rsidP="00366A7D">
      <w:pPr>
        <w:pStyle w:val="Nessunaspaziatura"/>
      </w:pPr>
      <w:r>
        <w:t>Roma, 2</w:t>
      </w:r>
      <w:r w:rsidR="00366A7D">
        <w:t>1</w:t>
      </w:r>
      <w:r>
        <w:t>.11.2014</w:t>
      </w:r>
    </w:p>
    <w:p w:rsidR="00AE73C8" w:rsidRPr="00AE73C8" w:rsidRDefault="00AE73C8" w:rsidP="00AE73C8">
      <w:pPr>
        <w:jc w:val="both"/>
        <w:rPr>
          <w:b/>
        </w:rPr>
      </w:pPr>
    </w:p>
    <w:p w:rsidR="00341FC6" w:rsidRDefault="00341FC6" w:rsidP="00341FC6">
      <w:pPr>
        <w:pStyle w:val="Paragrafoelenco"/>
      </w:pPr>
    </w:p>
    <w:p w:rsidR="00341FC6" w:rsidRDefault="00341FC6" w:rsidP="00341FC6">
      <w:pPr>
        <w:pStyle w:val="Paragrafoelenco"/>
        <w:jc w:val="both"/>
      </w:pPr>
    </w:p>
    <w:p w:rsidR="006650D5" w:rsidRDefault="006650D5">
      <w:pPr>
        <w:pStyle w:val="Paragrafoelenco"/>
        <w:jc w:val="both"/>
      </w:pPr>
    </w:p>
    <w:sectPr w:rsidR="006650D5" w:rsidSect="006134EE">
      <w:pgSz w:w="11906" w:h="16838"/>
      <w:pgMar w:top="5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826C5"/>
    <w:multiLevelType w:val="hybridMultilevel"/>
    <w:tmpl w:val="5546D3CE"/>
    <w:lvl w:ilvl="0" w:tplc="23641D5A">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61C75EB"/>
    <w:multiLevelType w:val="hybridMultilevel"/>
    <w:tmpl w:val="43F44B90"/>
    <w:lvl w:ilvl="0" w:tplc="AB74162E">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17F11BF"/>
    <w:multiLevelType w:val="hybridMultilevel"/>
    <w:tmpl w:val="A1FCC80A"/>
    <w:lvl w:ilvl="0" w:tplc="BA5AAEA0">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AE865FD"/>
    <w:multiLevelType w:val="hybridMultilevel"/>
    <w:tmpl w:val="98EC07F2"/>
    <w:lvl w:ilvl="0" w:tplc="B86E0288">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67E17CEA"/>
    <w:multiLevelType w:val="hybridMultilevel"/>
    <w:tmpl w:val="567085F2"/>
    <w:lvl w:ilvl="0" w:tplc="82D8106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3C8"/>
    <w:rsid w:val="001667F0"/>
    <w:rsid w:val="001839B4"/>
    <w:rsid w:val="00193C26"/>
    <w:rsid w:val="001D195B"/>
    <w:rsid w:val="001D336E"/>
    <w:rsid w:val="00284180"/>
    <w:rsid w:val="0029232E"/>
    <w:rsid w:val="002A1B15"/>
    <w:rsid w:val="0032445F"/>
    <w:rsid w:val="00336BB8"/>
    <w:rsid w:val="00341FC6"/>
    <w:rsid w:val="00366A7D"/>
    <w:rsid w:val="004414CB"/>
    <w:rsid w:val="004E5675"/>
    <w:rsid w:val="00592D89"/>
    <w:rsid w:val="006134EE"/>
    <w:rsid w:val="0063694E"/>
    <w:rsid w:val="006650D5"/>
    <w:rsid w:val="006D2C56"/>
    <w:rsid w:val="007411A8"/>
    <w:rsid w:val="007A57BE"/>
    <w:rsid w:val="00864E63"/>
    <w:rsid w:val="008A03D8"/>
    <w:rsid w:val="008D02B1"/>
    <w:rsid w:val="00930966"/>
    <w:rsid w:val="00997911"/>
    <w:rsid w:val="00A05198"/>
    <w:rsid w:val="00A22620"/>
    <w:rsid w:val="00A47790"/>
    <w:rsid w:val="00AB7169"/>
    <w:rsid w:val="00AE4734"/>
    <w:rsid w:val="00AE73C8"/>
    <w:rsid w:val="00B435CC"/>
    <w:rsid w:val="00BB6D2F"/>
    <w:rsid w:val="00BC0742"/>
    <w:rsid w:val="00CE4B17"/>
    <w:rsid w:val="00DB035E"/>
    <w:rsid w:val="00E43250"/>
    <w:rsid w:val="00EA3B15"/>
    <w:rsid w:val="00ED1E35"/>
    <w:rsid w:val="00F50403"/>
    <w:rsid w:val="00F77C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AE7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C0742"/>
    <w:pPr>
      <w:ind w:left="720"/>
      <w:contextualSpacing/>
    </w:pPr>
  </w:style>
  <w:style w:type="paragraph" w:styleId="Nessunaspaziatura">
    <w:name w:val="No Spacing"/>
    <w:uiPriority w:val="1"/>
    <w:qFormat/>
    <w:rsid w:val="00AE473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AE7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C0742"/>
    <w:pPr>
      <w:ind w:left="720"/>
      <w:contextualSpacing/>
    </w:pPr>
  </w:style>
  <w:style w:type="paragraph" w:styleId="Nessunaspaziatura">
    <w:name w:val="No Spacing"/>
    <w:uiPriority w:val="1"/>
    <w:qFormat/>
    <w:rsid w:val="00AE47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D13F0-53EB-4BA1-83C9-B1D0649DF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1592</Words>
  <Characters>9079</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dc:creator>
  <cp:lastModifiedBy>Elio</cp:lastModifiedBy>
  <cp:revision>7</cp:revision>
  <dcterms:created xsi:type="dcterms:W3CDTF">2014-11-20T18:07:00Z</dcterms:created>
  <dcterms:modified xsi:type="dcterms:W3CDTF">2014-11-21T09:09:00Z</dcterms:modified>
</cp:coreProperties>
</file>