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CD3" w:rsidRPr="00C4639A" w:rsidRDefault="00D80CD3" w:rsidP="00C4639A">
      <w:pPr>
        <w:pStyle w:val="Nessunaspaziatura"/>
        <w:jc w:val="center"/>
        <w:rPr>
          <w:sz w:val="28"/>
          <w:szCs w:val="28"/>
        </w:rPr>
      </w:pPr>
      <w:r w:rsidRPr="00C4639A">
        <w:rPr>
          <w:sz w:val="28"/>
          <w:szCs w:val="28"/>
        </w:rPr>
        <w:t>COMUNICATO STAMPA</w:t>
      </w:r>
    </w:p>
    <w:p w:rsidR="00B7734F" w:rsidRPr="00C4639A" w:rsidRDefault="00B7734F" w:rsidP="00B7734F">
      <w:pPr>
        <w:pStyle w:val="Nessunaspaziatura"/>
        <w:jc w:val="both"/>
        <w:rPr>
          <w:sz w:val="28"/>
          <w:szCs w:val="28"/>
        </w:rPr>
      </w:pPr>
    </w:p>
    <w:p w:rsidR="00B7734F" w:rsidRPr="00C4639A" w:rsidRDefault="00D80CD3" w:rsidP="00C4639A">
      <w:pPr>
        <w:pStyle w:val="Nessunaspaziatura"/>
        <w:jc w:val="center"/>
        <w:rPr>
          <w:sz w:val="24"/>
          <w:szCs w:val="24"/>
        </w:rPr>
      </w:pPr>
      <w:r w:rsidRPr="00C4639A">
        <w:rPr>
          <w:sz w:val="24"/>
          <w:szCs w:val="24"/>
        </w:rPr>
        <w:t>CARO-BANCA:</w:t>
      </w:r>
      <w:r w:rsidR="00C4639A">
        <w:rPr>
          <w:sz w:val="24"/>
          <w:szCs w:val="24"/>
        </w:rPr>
        <w:t xml:space="preserve"> </w:t>
      </w:r>
      <w:r w:rsidRPr="00C4639A">
        <w:rPr>
          <w:sz w:val="24"/>
          <w:szCs w:val="24"/>
        </w:rPr>
        <w:t xml:space="preserve">SUI COSTI DEI CONTI CORRENTI, L’ANTITRUST </w:t>
      </w:r>
      <w:r w:rsidR="00C4639A" w:rsidRPr="00C4639A">
        <w:rPr>
          <w:sz w:val="24"/>
          <w:szCs w:val="24"/>
        </w:rPr>
        <w:t xml:space="preserve"> (CHE RILEVA RISPARMIO FINO A 180 EURO L’ANNO) </w:t>
      </w:r>
      <w:r w:rsidRPr="00C4639A">
        <w:rPr>
          <w:sz w:val="24"/>
          <w:szCs w:val="24"/>
        </w:rPr>
        <w:t>SBUGIARDA BA</w:t>
      </w:r>
      <w:r w:rsidR="00B7734F" w:rsidRPr="00C4639A">
        <w:rPr>
          <w:sz w:val="24"/>
          <w:szCs w:val="24"/>
        </w:rPr>
        <w:t>NKITALIA E</w:t>
      </w:r>
      <w:r w:rsidR="00C4639A">
        <w:rPr>
          <w:sz w:val="24"/>
          <w:szCs w:val="24"/>
        </w:rPr>
        <w:t>D</w:t>
      </w:r>
      <w:r w:rsidR="00B7734F" w:rsidRPr="00C4639A">
        <w:rPr>
          <w:sz w:val="24"/>
          <w:szCs w:val="24"/>
        </w:rPr>
        <w:t xml:space="preserve"> ABI ! COME I DUE COMPARI AVEVANO RACCONTATO LA FROTTOLA DI UN CONTO CORRENTE CHE COSTA</w:t>
      </w:r>
      <w:r w:rsidR="008A6126">
        <w:rPr>
          <w:sz w:val="24"/>
          <w:szCs w:val="24"/>
        </w:rPr>
        <w:t xml:space="preserve"> SOLO </w:t>
      </w:r>
      <w:r w:rsidR="00B7734F" w:rsidRPr="00C4639A">
        <w:rPr>
          <w:sz w:val="24"/>
          <w:szCs w:val="24"/>
        </w:rPr>
        <w:t xml:space="preserve"> 100 EURO L’ANNO.</w:t>
      </w:r>
      <w:r w:rsidR="00C4639A">
        <w:rPr>
          <w:sz w:val="24"/>
          <w:szCs w:val="24"/>
        </w:rPr>
        <w:t xml:space="preserve"> I </w:t>
      </w:r>
      <w:r w:rsidR="00B7734F" w:rsidRPr="00C4639A">
        <w:rPr>
          <w:sz w:val="24"/>
          <w:szCs w:val="24"/>
        </w:rPr>
        <w:t xml:space="preserve">RESPONSABILI </w:t>
      </w:r>
      <w:r w:rsidR="00C4639A">
        <w:rPr>
          <w:sz w:val="24"/>
          <w:szCs w:val="24"/>
        </w:rPr>
        <w:t>DELL’I</w:t>
      </w:r>
      <w:r w:rsidR="00B7734F" w:rsidRPr="00C4639A">
        <w:rPr>
          <w:sz w:val="24"/>
          <w:szCs w:val="24"/>
        </w:rPr>
        <w:t>NDAGINE BANKITALIA,CHE HANNO IMBROGLIATO I CORRENTISTI,  SI DEVONO DIMETTERE.</w:t>
      </w:r>
    </w:p>
    <w:p w:rsidR="00B7734F" w:rsidRPr="00C4639A" w:rsidRDefault="00B7734F" w:rsidP="00C4639A">
      <w:pPr>
        <w:pStyle w:val="Nessunaspaziatura"/>
        <w:jc w:val="center"/>
        <w:rPr>
          <w:sz w:val="24"/>
          <w:szCs w:val="24"/>
        </w:rPr>
      </w:pPr>
    </w:p>
    <w:p w:rsidR="00B96793" w:rsidRPr="00C4639A" w:rsidRDefault="00D80CD3" w:rsidP="00B96793">
      <w:pPr>
        <w:pStyle w:val="Nessunaspaziatura"/>
        <w:jc w:val="both"/>
        <w:rPr>
          <w:sz w:val="28"/>
          <w:szCs w:val="28"/>
        </w:rPr>
      </w:pPr>
      <w:r w:rsidRPr="00C4639A">
        <w:rPr>
          <w:sz w:val="28"/>
          <w:szCs w:val="28"/>
        </w:rPr>
        <w:t xml:space="preserve">    “</w:t>
      </w:r>
      <w:r w:rsidRPr="00C4639A">
        <w:rPr>
          <w:sz w:val="28"/>
          <w:szCs w:val="28"/>
        </w:rPr>
        <w:t xml:space="preserve">La spesa media di gestione nel 2012 dei conti correnti </w:t>
      </w:r>
      <w:r w:rsidR="00B7734F" w:rsidRPr="00C4639A">
        <w:rPr>
          <w:sz w:val="28"/>
          <w:szCs w:val="28"/>
        </w:rPr>
        <w:t>s</w:t>
      </w:r>
      <w:r w:rsidRPr="00C4639A">
        <w:rPr>
          <w:sz w:val="28"/>
          <w:szCs w:val="28"/>
        </w:rPr>
        <w:t>i attesta</w:t>
      </w:r>
      <w:r w:rsidRPr="00C4639A">
        <w:rPr>
          <w:sz w:val="28"/>
          <w:szCs w:val="28"/>
        </w:rPr>
        <w:t xml:space="preserve"> </w:t>
      </w:r>
      <w:r w:rsidRPr="00C4639A">
        <w:rPr>
          <w:sz w:val="28"/>
          <w:szCs w:val="28"/>
        </w:rPr>
        <w:t>a 10</w:t>
      </w:r>
      <w:r w:rsidR="00B96793" w:rsidRPr="00C4639A">
        <w:rPr>
          <w:sz w:val="28"/>
          <w:szCs w:val="28"/>
        </w:rPr>
        <w:t xml:space="preserve">1 euro”, con i  c/c aperti nell'ultimo anno, per i quali "la spesa si pone ben al di sotto della media (101 euro) e, al netto degli utilizzi a debito, è pari a 60,5 euro; il costo cresce invece con l'aumentare dell'anzianità dei conti fino a raggiungere l'importo di 99,6 euro per quelli con dieci o più anni di anzianità"- aveva affermato </w:t>
      </w:r>
      <w:r w:rsidR="007858B7" w:rsidRPr="00C4639A">
        <w:rPr>
          <w:sz w:val="28"/>
          <w:szCs w:val="28"/>
        </w:rPr>
        <w:t xml:space="preserve">con solennità </w:t>
      </w:r>
      <w:r w:rsidR="00B96793" w:rsidRPr="00C4639A">
        <w:rPr>
          <w:sz w:val="28"/>
          <w:szCs w:val="28"/>
        </w:rPr>
        <w:t xml:space="preserve">Carmelo Barbagallo, direttore Centrale per la Vigilanza di </w:t>
      </w:r>
      <w:proofErr w:type="spellStart"/>
      <w:r w:rsidR="00B96793" w:rsidRPr="00C4639A">
        <w:rPr>
          <w:sz w:val="28"/>
          <w:szCs w:val="28"/>
        </w:rPr>
        <w:t>Bankitalia</w:t>
      </w:r>
      <w:proofErr w:type="spellEnd"/>
      <w:r w:rsidR="00B96793" w:rsidRPr="00C4639A">
        <w:rPr>
          <w:sz w:val="28"/>
          <w:szCs w:val="28"/>
        </w:rPr>
        <w:t xml:space="preserve"> nel giugno 2013. </w:t>
      </w:r>
      <w:r w:rsidRPr="00C4639A">
        <w:rPr>
          <w:sz w:val="28"/>
          <w:szCs w:val="28"/>
        </w:rPr>
        <w:t xml:space="preserve"> </w:t>
      </w:r>
      <w:r w:rsidR="007858B7" w:rsidRPr="00C4639A">
        <w:rPr>
          <w:sz w:val="28"/>
          <w:szCs w:val="28"/>
        </w:rPr>
        <w:t>“</w:t>
      </w:r>
      <w:r w:rsidRPr="00C4639A">
        <w:rPr>
          <w:sz w:val="28"/>
          <w:szCs w:val="28"/>
        </w:rPr>
        <w:t>La flessione è dovuta alla combinazione di una riduzione delle spese fisse (57,3 per</w:t>
      </w:r>
      <w:r w:rsidRPr="00C4639A">
        <w:rPr>
          <w:sz w:val="28"/>
          <w:szCs w:val="28"/>
        </w:rPr>
        <w:t xml:space="preserve"> </w:t>
      </w:r>
      <w:r w:rsidRPr="00C4639A">
        <w:rPr>
          <w:sz w:val="28"/>
          <w:szCs w:val="28"/>
        </w:rPr>
        <w:t>cento del totale) e del numero medio di operazioni (da 132,7 a 132,4). Si sono ridotti</w:t>
      </w:r>
      <w:r w:rsidRPr="00C4639A">
        <w:rPr>
          <w:sz w:val="28"/>
          <w:szCs w:val="28"/>
        </w:rPr>
        <w:t xml:space="preserve"> </w:t>
      </w:r>
      <w:r w:rsidRPr="00C4639A">
        <w:rPr>
          <w:sz w:val="28"/>
          <w:szCs w:val="28"/>
        </w:rPr>
        <w:t>in particolare i canoni di base e le “altre spese fisse</w:t>
      </w:r>
      <w:r w:rsidR="00B96793" w:rsidRPr="00C4639A">
        <w:rPr>
          <w:sz w:val="28"/>
          <w:szCs w:val="28"/>
        </w:rPr>
        <w:t>”.</w:t>
      </w:r>
    </w:p>
    <w:p w:rsidR="007858B7" w:rsidRPr="00C4639A" w:rsidRDefault="00B96793" w:rsidP="007858B7">
      <w:pPr>
        <w:pStyle w:val="Nessunaspaziatura"/>
        <w:jc w:val="both"/>
        <w:rPr>
          <w:sz w:val="28"/>
          <w:szCs w:val="28"/>
        </w:rPr>
      </w:pPr>
      <w:r w:rsidRPr="00C4639A">
        <w:rPr>
          <w:sz w:val="28"/>
          <w:szCs w:val="28"/>
        </w:rPr>
        <w:t xml:space="preserve">      Il costo dei conti correnti è meno di 100 euro l’anno, avevano replicato i “compari” </w:t>
      </w:r>
      <w:proofErr w:type="spellStart"/>
      <w:r w:rsidRPr="00C4639A">
        <w:rPr>
          <w:sz w:val="28"/>
          <w:szCs w:val="28"/>
        </w:rPr>
        <w:t>dell’Abi</w:t>
      </w:r>
      <w:proofErr w:type="spellEnd"/>
      <w:r w:rsidRPr="00C4639A">
        <w:rPr>
          <w:sz w:val="28"/>
          <w:szCs w:val="28"/>
        </w:rPr>
        <w:t>, al minuzioso</w:t>
      </w:r>
      <w:r w:rsidRPr="00C4639A">
        <w:rPr>
          <w:sz w:val="28"/>
          <w:szCs w:val="28"/>
        </w:rPr>
        <w:t xml:space="preserve"> monitoraggio sulle </w:t>
      </w:r>
      <w:r w:rsidRPr="00C4639A">
        <w:rPr>
          <w:sz w:val="28"/>
          <w:szCs w:val="28"/>
        </w:rPr>
        <w:t>p</w:t>
      </w:r>
      <w:r w:rsidRPr="00C4639A">
        <w:rPr>
          <w:sz w:val="28"/>
          <w:szCs w:val="28"/>
        </w:rPr>
        <w:t xml:space="preserve">rincipali banche, </w:t>
      </w:r>
      <w:r w:rsidRPr="00C4639A">
        <w:rPr>
          <w:sz w:val="28"/>
          <w:szCs w:val="28"/>
        </w:rPr>
        <w:t xml:space="preserve">svolto da </w:t>
      </w:r>
      <w:r w:rsidRPr="00C4639A">
        <w:rPr>
          <w:sz w:val="28"/>
          <w:szCs w:val="28"/>
        </w:rPr>
        <w:t>Federconsumatori e Adusbef</w:t>
      </w:r>
      <w:r w:rsidRPr="00C4639A">
        <w:rPr>
          <w:sz w:val="28"/>
          <w:szCs w:val="28"/>
        </w:rPr>
        <w:t xml:space="preserve">, che </w:t>
      </w:r>
      <w:r w:rsidRPr="00C4639A">
        <w:rPr>
          <w:sz w:val="28"/>
          <w:szCs w:val="28"/>
        </w:rPr>
        <w:t xml:space="preserve"> denuncia</w:t>
      </w:r>
      <w:r w:rsidRPr="00C4639A">
        <w:rPr>
          <w:sz w:val="28"/>
          <w:szCs w:val="28"/>
        </w:rPr>
        <w:t xml:space="preserve">vano </w:t>
      </w:r>
      <w:r w:rsidRPr="00C4639A">
        <w:rPr>
          <w:sz w:val="28"/>
          <w:szCs w:val="28"/>
        </w:rPr>
        <w:t xml:space="preserve"> come il costo medio di gestione di un conto corrente con "profilo a bassa operatività", </w:t>
      </w:r>
      <w:r w:rsidR="007858B7" w:rsidRPr="00C4639A">
        <w:rPr>
          <w:sz w:val="28"/>
          <w:szCs w:val="28"/>
        </w:rPr>
        <w:t xml:space="preserve">utilizzando i parametri ISC  (Indicatore Sintetico di Costo) </w:t>
      </w:r>
      <w:r w:rsidRPr="00C4639A">
        <w:rPr>
          <w:sz w:val="28"/>
          <w:szCs w:val="28"/>
        </w:rPr>
        <w:t>sia superiore del 3</w:t>
      </w:r>
      <w:r w:rsidR="00C4639A">
        <w:rPr>
          <w:sz w:val="28"/>
          <w:szCs w:val="28"/>
        </w:rPr>
        <w:t xml:space="preserve">42 </w:t>
      </w:r>
      <w:r w:rsidRPr="00C4639A">
        <w:rPr>
          <w:sz w:val="28"/>
          <w:szCs w:val="28"/>
        </w:rPr>
        <w:t xml:space="preserve">% in più di quanto sostenuto da </w:t>
      </w:r>
      <w:proofErr w:type="spellStart"/>
      <w:r w:rsidRPr="00C4639A">
        <w:rPr>
          <w:sz w:val="28"/>
          <w:szCs w:val="28"/>
        </w:rPr>
        <w:t>Bankitalia</w:t>
      </w:r>
      <w:proofErr w:type="spellEnd"/>
      <w:r w:rsidRPr="00C4639A">
        <w:rPr>
          <w:sz w:val="28"/>
          <w:szCs w:val="28"/>
        </w:rPr>
        <w:t>, ossia pari a 3</w:t>
      </w:r>
      <w:r w:rsidR="00C4639A">
        <w:rPr>
          <w:sz w:val="28"/>
          <w:szCs w:val="28"/>
        </w:rPr>
        <w:t>42</w:t>
      </w:r>
      <w:r w:rsidRPr="00C4639A">
        <w:rPr>
          <w:sz w:val="28"/>
          <w:szCs w:val="28"/>
        </w:rPr>
        <w:t xml:space="preserve"> euro</w:t>
      </w:r>
      <w:r w:rsidRPr="00C4639A">
        <w:rPr>
          <w:sz w:val="28"/>
          <w:szCs w:val="28"/>
        </w:rPr>
        <w:t>.</w:t>
      </w:r>
      <w:r w:rsidR="007858B7" w:rsidRPr="00C4639A">
        <w:rPr>
          <w:sz w:val="28"/>
          <w:szCs w:val="28"/>
        </w:rPr>
        <w:t xml:space="preserve"> L'</w:t>
      </w:r>
      <w:proofErr w:type="spellStart"/>
      <w:r w:rsidR="007858B7" w:rsidRPr="00C4639A">
        <w:rPr>
          <w:sz w:val="28"/>
          <w:szCs w:val="28"/>
        </w:rPr>
        <w:t>Isc</w:t>
      </w:r>
      <w:proofErr w:type="spellEnd"/>
      <w:r w:rsidR="007858B7" w:rsidRPr="00C4639A">
        <w:rPr>
          <w:sz w:val="28"/>
          <w:szCs w:val="28"/>
        </w:rPr>
        <w:t xml:space="preserve"> delle 10 principali banche, va da un massimo di 438,70 euro della Banca Popolare di Vicenza, in assoluto la più costosa delle 10 banche monitorate, ad un minimo di 238,35 euro di BNL, passando per i 400,10 di Banco Popolare,  i 365,80 di Carige,  i 337,18 di Unicredit,  i 309,67 di Credem,  i 291,30 del MPS,  i 273,20 di Intesa</w:t>
      </w:r>
      <w:r w:rsidR="00C4639A" w:rsidRPr="00C4639A">
        <w:rPr>
          <w:sz w:val="28"/>
          <w:szCs w:val="28"/>
        </w:rPr>
        <w:t>-</w:t>
      </w:r>
      <w:r w:rsidR="007858B7" w:rsidRPr="00C4639A">
        <w:rPr>
          <w:sz w:val="28"/>
          <w:szCs w:val="28"/>
        </w:rPr>
        <w:t xml:space="preserve">Sanpaolo". "Adusbef e Federconsumatori chiedevano a </w:t>
      </w:r>
      <w:proofErr w:type="spellStart"/>
      <w:r w:rsidR="007858B7" w:rsidRPr="00C4639A">
        <w:rPr>
          <w:sz w:val="28"/>
          <w:szCs w:val="28"/>
        </w:rPr>
        <w:t>Bankitalia</w:t>
      </w:r>
      <w:proofErr w:type="spellEnd"/>
      <w:r w:rsidR="007858B7" w:rsidRPr="00C4639A">
        <w:rPr>
          <w:sz w:val="28"/>
          <w:szCs w:val="28"/>
        </w:rPr>
        <w:t xml:space="preserve"> maggiore serietà nel diffondere indagini confezionate ad uso e misura della banche vigilate, che in presenza di tale protezione, non attivano alcuna forma di concorrenza, continuando così a saccheggiare le tasche di famiglie ed imprese strozzate".</w:t>
      </w:r>
    </w:p>
    <w:p w:rsidR="00C4639A" w:rsidRPr="00C4639A" w:rsidRDefault="007858B7" w:rsidP="007858B7">
      <w:pPr>
        <w:pStyle w:val="Nessunaspaziatura"/>
        <w:jc w:val="both"/>
        <w:rPr>
          <w:sz w:val="28"/>
          <w:szCs w:val="28"/>
        </w:rPr>
      </w:pPr>
      <w:r w:rsidRPr="00C4639A">
        <w:rPr>
          <w:sz w:val="28"/>
          <w:szCs w:val="28"/>
        </w:rPr>
        <w:t xml:space="preserve">   L’odierna indagine dell’Antitrust sulle banche, che registra costi ancora troppo alti, commissioni fino a 7 euro per un bonifico, 37 euro per spostare il conto, una crescita nel 2012 del +9% per i pensionati con operatività media rispetto al 2011; dell’8% per le famiglie con operatività elevata e bassa, del 7%  per le famiglie con operatività media del 7%; del 3% per i giovani ed un risparmio di 180 euro l’anno con una scelta oculata della banca, dimostrano </w:t>
      </w:r>
      <w:r w:rsidR="002D3965" w:rsidRPr="00C4639A">
        <w:rPr>
          <w:sz w:val="28"/>
          <w:szCs w:val="28"/>
        </w:rPr>
        <w:t xml:space="preserve">il saccheggio sistematico delle banche a danno dei consumatori con la diretta complicità di </w:t>
      </w:r>
      <w:proofErr w:type="spellStart"/>
      <w:r w:rsidR="002D3965" w:rsidRPr="00C4639A">
        <w:rPr>
          <w:sz w:val="28"/>
          <w:szCs w:val="28"/>
        </w:rPr>
        <w:t>Bankitalia</w:t>
      </w:r>
      <w:proofErr w:type="spellEnd"/>
      <w:r w:rsidR="002D3965" w:rsidRPr="00C4639A">
        <w:rPr>
          <w:sz w:val="28"/>
          <w:szCs w:val="28"/>
        </w:rPr>
        <w:t xml:space="preserve">, i cui responsabili si devono dimettere immediatamente per aver mentito </w:t>
      </w:r>
      <w:r w:rsidR="00C4639A" w:rsidRPr="00C4639A">
        <w:rPr>
          <w:sz w:val="28"/>
          <w:szCs w:val="28"/>
        </w:rPr>
        <w:t>ai consumatori, alle famiglie ed all’intera collettività.</w:t>
      </w:r>
    </w:p>
    <w:p w:rsidR="00D80CD3" w:rsidRDefault="007858B7" w:rsidP="00C4639A">
      <w:pPr>
        <w:pStyle w:val="Nessunaspaziatura"/>
        <w:jc w:val="both"/>
        <w:rPr>
          <w:sz w:val="28"/>
          <w:szCs w:val="28"/>
        </w:rPr>
      </w:pPr>
      <w:r w:rsidRPr="00C4639A">
        <w:rPr>
          <w:sz w:val="28"/>
          <w:szCs w:val="28"/>
        </w:rPr>
        <w:t xml:space="preserve">  </w:t>
      </w:r>
      <w:r w:rsidR="00C4639A" w:rsidRPr="00C4639A">
        <w:rPr>
          <w:sz w:val="28"/>
          <w:szCs w:val="28"/>
        </w:rPr>
        <w:t xml:space="preserve">    Adusbef e Federconsumatori diffondono l’indagine seria sui costi effettivi dei conti correnti </w:t>
      </w:r>
      <w:r w:rsidR="00C4639A">
        <w:rPr>
          <w:sz w:val="28"/>
          <w:szCs w:val="28"/>
        </w:rPr>
        <w:t xml:space="preserve">diffusa il 6 luglio 2013. </w:t>
      </w:r>
    </w:p>
    <w:p w:rsidR="00C4639A" w:rsidRDefault="00C4639A" w:rsidP="00C4639A">
      <w:pPr>
        <w:pStyle w:val="Nessunaspaziatura"/>
        <w:jc w:val="both"/>
        <w:rPr>
          <w:sz w:val="28"/>
          <w:szCs w:val="28"/>
        </w:rPr>
      </w:pPr>
      <w:r>
        <w:rPr>
          <w:sz w:val="28"/>
          <w:szCs w:val="28"/>
        </w:rPr>
        <w:t xml:space="preserve">                                          Elio Lannutti Adusbef – Rosario </w:t>
      </w:r>
      <w:proofErr w:type="spellStart"/>
      <w:r>
        <w:rPr>
          <w:sz w:val="28"/>
          <w:szCs w:val="28"/>
        </w:rPr>
        <w:t>Trefiletti</w:t>
      </w:r>
      <w:proofErr w:type="spellEnd"/>
      <w:r>
        <w:rPr>
          <w:sz w:val="28"/>
          <w:szCs w:val="28"/>
        </w:rPr>
        <w:t xml:space="preserve"> (Federconsumatori.</w:t>
      </w:r>
    </w:p>
    <w:p w:rsidR="00C4639A" w:rsidRPr="00C4639A" w:rsidRDefault="00C4639A" w:rsidP="00C4639A">
      <w:pPr>
        <w:pStyle w:val="Nessunaspaziatura"/>
        <w:jc w:val="both"/>
        <w:rPr>
          <w:sz w:val="28"/>
          <w:szCs w:val="28"/>
        </w:rPr>
      </w:pPr>
      <w:r>
        <w:rPr>
          <w:sz w:val="28"/>
          <w:szCs w:val="28"/>
        </w:rPr>
        <w:t>Roma,12 settembre 2013</w:t>
      </w:r>
    </w:p>
    <w:p w:rsidR="00C4639A" w:rsidRPr="00C4639A" w:rsidRDefault="00C4639A" w:rsidP="00C4639A">
      <w:pPr>
        <w:pStyle w:val="Nessunaspaziatura"/>
        <w:jc w:val="center"/>
      </w:pPr>
      <w:r w:rsidRPr="00C4639A">
        <w:t>COMUNICATO STAMPA</w:t>
      </w:r>
    </w:p>
    <w:p w:rsidR="00C4639A" w:rsidRPr="00C4639A" w:rsidRDefault="00C4639A" w:rsidP="00C4639A">
      <w:pPr>
        <w:pStyle w:val="Nessunaspaziatura"/>
        <w:jc w:val="center"/>
      </w:pPr>
    </w:p>
    <w:p w:rsidR="00C4639A" w:rsidRPr="00C4639A" w:rsidRDefault="00C4639A" w:rsidP="00C4639A">
      <w:pPr>
        <w:pStyle w:val="Nessunaspaziatura"/>
        <w:jc w:val="center"/>
      </w:pPr>
      <w:r w:rsidRPr="00C4639A">
        <w:t>BANKITALIA: IL COSTO MEDIO CONTO CORRENTE ANNUO, NON E’ 101 EURO,C OME VORREBBE FAR CREDERE INDAGINE INGANNEVOLE BANKITALIA,MA BEN 342 EURO !   RESPONSABILI PATACCHE A DANNO DEI CONSUMATORI, DOVREBBERO DIMETTERSI.</w:t>
      </w:r>
    </w:p>
    <w:p w:rsidR="00C4639A" w:rsidRPr="00C4639A" w:rsidRDefault="00C4639A" w:rsidP="00C4639A">
      <w:pPr>
        <w:pStyle w:val="Nessunaspaziatura"/>
        <w:jc w:val="center"/>
      </w:pPr>
    </w:p>
    <w:p w:rsidR="00C4639A" w:rsidRPr="00C4639A" w:rsidRDefault="00C4639A" w:rsidP="00C4639A">
      <w:pPr>
        <w:pStyle w:val="Nessunaspaziatura"/>
        <w:jc w:val="both"/>
      </w:pPr>
      <w:r w:rsidRPr="00C4639A">
        <w:t xml:space="preserve">    Per rispondere alle indagini ad hoc di </w:t>
      </w:r>
      <w:proofErr w:type="spellStart"/>
      <w:r w:rsidRPr="00C4639A">
        <w:t>Bankitalia</w:t>
      </w:r>
      <w:proofErr w:type="spellEnd"/>
      <w:r w:rsidRPr="00C4639A">
        <w:t xml:space="preserve"> taroccate ed ingannevoli sulle banche socie, secondo le quali il costo di un conto corrente sarebbe pari a 101 euro, Federconsumatori e Adusbef hanno effettuato nei giorni scorsi un monitoraggio sui costi medi di gestione di un conto corrente con "profilo a bassa operatività", con la rigorosa metodologia dell’ISC (Indicatore Sintetico di Costo) previsto dalla normativa CICR, che ogni banca ha l’obbligo di indicare per i conti correnti offerti alla clientela. </w:t>
      </w:r>
    </w:p>
    <w:p w:rsidR="00C4639A" w:rsidRPr="00C4639A" w:rsidRDefault="00C4639A" w:rsidP="00C4639A">
      <w:pPr>
        <w:pStyle w:val="Nessunaspaziatura"/>
        <w:jc w:val="both"/>
      </w:pPr>
      <w:r w:rsidRPr="00C4639A">
        <w:t xml:space="preserve">   I costi medi delle 10 primarie banche italiane, che variavano dai 238,35 euro della BNL ai 337,18 di Unicredit; dai 273,20 di Intesa San Paolo, ai 438,70 della Banca Popolare di Vicenza, con media ponderata ISC (Indicatore Sintetico di Costo) pari a 320,5 euro, superavano del 318% in più i 101 euro di costi indicati da </w:t>
      </w:r>
      <w:proofErr w:type="spellStart"/>
      <w:r w:rsidRPr="00C4639A">
        <w:t>Bankitalia</w:t>
      </w:r>
      <w:proofErr w:type="spellEnd"/>
      <w:r w:rsidRPr="00C4639A">
        <w:t xml:space="preserve"> nel 2012, ossia 4,8 euro in meno rispetto al 2011 e 9,2 euro in meno rispetto al 2010. </w:t>
      </w:r>
    </w:p>
    <w:p w:rsidR="00C4639A" w:rsidRPr="00C4639A" w:rsidRDefault="00C4639A" w:rsidP="00C4639A">
      <w:pPr>
        <w:pStyle w:val="Nessunaspaziatura"/>
        <w:jc w:val="both"/>
      </w:pPr>
      <w:r w:rsidRPr="00C4639A">
        <w:t xml:space="preserve">   La Banca d'Italia, di proprietà delle banche azioniste, contestava i dati per “problemi di metodologia nello studio”, affermando che “lo studio delle associazioni non prendevano in considerazione dati reali, ma stime e dati presunti, in quanto l’</w:t>
      </w:r>
      <w:proofErr w:type="spellStart"/>
      <w:r w:rsidRPr="00C4639A">
        <w:t>Isc</w:t>
      </w:r>
      <w:proofErr w:type="spellEnd"/>
      <w:r w:rsidRPr="00C4639A">
        <w:t xml:space="preserve">  pubblicato dalle banche sui fogli informativi e quindi su Patti Chiari e altre fonti pubbliche, non tiene conto di profili di operatività presunta </w:t>
      </w:r>
      <w:proofErr w:type="spellStart"/>
      <w:r w:rsidRPr="00C4639A">
        <w:t>pre</w:t>
      </w:r>
      <w:proofErr w:type="spellEnd"/>
      <w:r w:rsidRPr="00C4639A">
        <w:t>-definiti nella normativa e non considera agevolazioni o clausole particolari che possono far discostare il costo effettivo verso il basso o l'alto”.</w:t>
      </w:r>
    </w:p>
    <w:p w:rsidR="00C4639A" w:rsidRPr="00C4639A" w:rsidRDefault="00C4639A" w:rsidP="00C4639A">
      <w:pPr>
        <w:pStyle w:val="Nessunaspaziatura"/>
        <w:jc w:val="both"/>
        <w:rPr>
          <w:b/>
        </w:rPr>
      </w:pPr>
      <w:r w:rsidRPr="00C4639A">
        <w:t xml:space="preserve">   Adusbef e Federconsumatori, per confermare la bontà e la rigorosa metodologia attuata sui costi dei conti correnti, il 4 ed il  5 luglio 2013, ha confrontato il monitoraggio con il sito ABI PATTI CHIARI (</w:t>
      </w:r>
      <w:hyperlink r:id="rId5" w:history="1">
        <w:r w:rsidRPr="00C4639A">
          <w:rPr>
            <w:rStyle w:val="Collegamentoipertestuale"/>
          </w:rPr>
          <w:t>www.pattichiari.it</w:t>
        </w:r>
      </w:hyperlink>
      <w:r w:rsidRPr="00C4639A">
        <w:t xml:space="preserve">.), ricavando  l’Indicatore sintetico di costo, obbligatorio da normativa CICR, che ogni banca deve indicare per i conti correnti offerti alla clientela, monitorando ben 59 banche che  hanno optato per l’indicazione  di un ISC calcolato su un profilo di clientela  che utilizza il conto con  bassa operatività, arrivando a conclusioni ancora più gravi rispetto alle 10 banche monitorate: </w:t>
      </w:r>
      <w:r w:rsidRPr="00C4639A">
        <w:rPr>
          <w:b/>
        </w:rPr>
        <w:t>L’ISC medio risultante per il campione di 59 banche è pari a 342 euro.</w:t>
      </w:r>
    </w:p>
    <w:p w:rsidR="00C4639A" w:rsidRPr="00C4639A" w:rsidRDefault="00C4639A" w:rsidP="00C4639A">
      <w:pPr>
        <w:pStyle w:val="Nessunaspaziatura"/>
        <w:jc w:val="both"/>
      </w:pPr>
      <w:r w:rsidRPr="00C4639A">
        <w:t xml:space="preserve">   L’intervallo è molto ampio: si va dai 754 euro del conto corrente ordinario della Banca Popolare dell’Emilia Romagna, il più costoso, ai 238 della Banca Nazionale del Lavoro, il più economico. L’ISC indicato per i conti ordinari dei tre maggiori gruppi bancari, vede l’Unicredit a 337,18 euro; il Monte dei Paschi di Siena a 291,30 euro; Intesa San Paolo a 273,20 euro. Ben 5 banche indicano un ISC superiore ai 500 euro: la Banca Pop. Emilia Romagna che si colloca a 754,75 euro; la Banca della Campania a 689,38 euro; Il Banco di Sardegna a 621,81; la Banca di Sassari a 593,63 e la Banca Pop. di Ravenna a 515,72.</w:t>
      </w:r>
    </w:p>
    <w:p w:rsidR="00C4639A" w:rsidRPr="00C4639A" w:rsidRDefault="00C4639A" w:rsidP="00C4639A">
      <w:pPr>
        <w:pStyle w:val="Nessunaspaziatura"/>
        <w:jc w:val="both"/>
      </w:pPr>
      <w:r w:rsidRPr="00C4639A">
        <w:t xml:space="preserve">   Questi dati inconfutabili, ricavati dai siti ufficiali delle banche pubblicate su Patti Chiari, che dovrebbero indurre il Governatore di </w:t>
      </w:r>
      <w:proofErr w:type="spellStart"/>
      <w:r w:rsidRPr="00C4639A">
        <w:t>Bankitalia</w:t>
      </w:r>
      <w:proofErr w:type="spellEnd"/>
      <w:r w:rsidRPr="00C4639A">
        <w:t xml:space="preserve"> ad assumere provvedimenti urgenti verso gli autori delle vere e proprie patacche ingannevoli, di studi posticci fatti apposta per giustificare i furti con destrezza e le rapine seriali delle banche verso i consumatori saccheggiati e gli utenti taglieggiati, che non vogliono più subire usi, abusi e quotidiani soprusi dei banchieri, con il concorso dei contigui controllori.</w:t>
      </w:r>
    </w:p>
    <w:p w:rsidR="00C4639A" w:rsidRPr="00C4639A" w:rsidRDefault="00C4639A" w:rsidP="00C4639A">
      <w:pPr>
        <w:pStyle w:val="Nessunaspaziatura"/>
        <w:jc w:val="both"/>
      </w:pPr>
    </w:p>
    <w:p w:rsidR="00C4639A" w:rsidRPr="00C4639A" w:rsidRDefault="00C4639A" w:rsidP="00C4639A">
      <w:pPr>
        <w:pStyle w:val="Nessunaspaziatura"/>
        <w:jc w:val="both"/>
      </w:pPr>
      <w:r w:rsidRPr="00C4639A">
        <w:t xml:space="preserve">                                         Elio Lannutti (Adusbef) – Rosario </w:t>
      </w:r>
      <w:proofErr w:type="spellStart"/>
      <w:r w:rsidRPr="00C4639A">
        <w:t>Trefiletti</w:t>
      </w:r>
      <w:proofErr w:type="spellEnd"/>
      <w:r w:rsidRPr="00C4639A">
        <w:t xml:space="preserve"> (Federconsumatori)</w:t>
      </w:r>
    </w:p>
    <w:p w:rsidR="00C4639A" w:rsidRPr="00C4639A" w:rsidRDefault="00C4639A" w:rsidP="00C4639A">
      <w:pPr>
        <w:pStyle w:val="Nessunaspaziatura"/>
        <w:jc w:val="both"/>
      </w:pPr>
      <w:r w:rsidRPr="00C4639A">
        <w:t>Roma, 6.7.2013</w:t>
      </w:r>
    </w:p>
    <w:p w:rsidR="00C4639A" w:rsidRDefault="00C4639A" w:rsidP="00C4639A">
      <w:pPr>
        <w:jc w:val="center"/>
        <w:rPr>
          <w:rFonts w:ascii="Century Gothic" w:hAnsi="Century Gothic"/>
          <w:sz w:val="20"/>
          <w:szCs w:val="20"/>
        </w:rPr>
      </w:pPr>
    </w:p>
    <w:p w:rsidR="00C4639A" w:rsidRDefault="00C4639A" w:rsidP="00C4639A">
      <w:pPr>
        <w:jc w:val="center"/>
        <w:rPr>
          <w:rFonts w:ascii="Century Gothic" w:hAnsi="Century Gothic"/>
          <w:b/>
          <w:sz w:val="20"/>
          <w:szCs w:val="20"/>
        </w:rPr>
      </w:pPr>
      <w:r>
        <w:rPr>
          <w:rFonts w:ascii="Century Gothic" w:hAnsi="Century Gothic"/>
          <w:b/>
          <w:sz w:val="20"/>
          <w:szCs w:val="20"/>
        </w:rPr>
        <w:t xml:space="preserve">INDICATORE SINTETICO PER PROFILO BASSA OPERATIVITA’- CONTO ORDINARIO: ISC DI 59 BANCHE. </w:t>
      </w:r>
    </w:p>
    <w:p w:rsidR="00C4639A" w:rsidRDefault="00C4639A" w:rsidP="00C4639A">
      <w:pPr>
        <w:jc w:val="center"/>
        <w:rPr>
          <w:rFonts w:ascii="Century Gothic" w:hAnsi="Century Gothic"/>
          <w:b/>
          <w:sz w:val="20"/>
          <w:szCs w:val="20"/>
        </w:rPr>
      </w:pPr>
      <w:r>
        <w:rPr>
          <w:rFonts w:ascii="Century Gothic" w:hAnsi="Century Gothic"/>
          <w:b/>
          <w:sz w:val="20"/>
          <w:szCs w:val="20"/>
        </w:rPr>
        <w:t xml:space="preserve">Fonte </w:t>
      </w:r>
      <w:proofErr w:type="spellStart"/>
      <w:r>
        <w:rPr>
          <w:rFonts w:ascii="Century Gothic" w:hAnsi="Century Gothic"/>
          <w:b/>
          <w:sz w:val="20"/>
          <w:szCs w:val="20"/>
        </w:rPr>
        <w:t>PattiChiari</w:t>
      </w:r>
      <w:proofErr w:type="spellEnd"/>
      <w:r>
        <w:rPr>
          <w:rFonts w:ascii="Century Gothic" w:hAnsi="Century Gothic"/>
          <w:b/>
          <w:sz w:val="20"/>
          <w:szCs w:val="20"/>
        </w:rPr>
        <w:t xml:space="preserve">  Rilevazione del 1° luglio 2013</w:t>
      </w:r>
    </w:p>
    <w:tbl>
      <w:tblPr>
        <w:tblStyle w:val="Grigliatabella"/>
        <w:tblW w:w="9870" w:type="dxa"/>
        <w:tblInd w:w="0" w:type="dxa"/>
        <w:tblLayout w:type="fixed"/>
        <w:tblLook w:val="04A0" w:firstRow="1" w:lastRow="0" w:firstColumn="1" w:lastColumn="0" w:noHBand="0" w:noVBand="1"/>
      </w:tblPr>
      <w:tblGrid>
        <w:gridCol w:w="6630"/>
        <w:gridCol w:w="1984"/>
        <w:gridCol w:w="1256"/>
      </w:tblGrid>
      <w:tr w:rsidR="00C4639A" w:rsidTr="00C4639A">
        <w:trPr>
          <w:trHeight w:val="496"/>
        </w:trPr>
        <w:tc>
          <w:tcPr>
            <w:tcW w:w="6629" w:type="dxa"/>
            <w:tcBorders>
              <w:top w:val="single" w:sz="6" w:space="0" w:color="auto"/>
              <w:left w:val="single" w:sz="4" w:space="0" w:color="auto"/>
              <w:bottom w:val="single" w:sz="6" w:space="0" w:color="auto"/>
              <w:right w:val="single" w:sz="4" w:space="0" w:color="auto"/>
            </w:tcBorders>
            <w:shd w:val="clear" w:color="auto" w:fill="F2F2F2" w:themeFill="background1" w:themeFillShade="F2"/>
            <w:vAlign w:val="center"/>
            <w:hideMark/>
          </w:tcPr>
          <w:p w:rsidR="00C4639A" w:rsidRDefault="00C4639A">
            <w:pPr>
              <w:spacing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dell'Emilia Romagna</w:t>
            </w:r>
          </w:p>
        </w:tc>
        <w:tc>
          <w:tcPr>
            <w:tcW w:w="1984" w:type="dxa"/>
            <w:tcBorders>
              <w:top w:val="single" w:sz="6"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A CONSUMATORI</w:t>
            </w:r>
          </w:p>
        </w:tc>
        <w:tc>
          <w:tcPr>
            <w:tcW w:w="1256" w:type="dxa"/>
            <w:tcBorders>
              <w:top w:val="single" w:sz="6"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cs="Arial"/>
                <w:b/>
                <w:sz w:val="20"/>
                <w:szCs w:val="20"/>
                <w:shd w:val="clear" w:color="auto" w:fill="FFFFFF"/>
              </w:rPr>
            </w:pPr>
            <w:r>
              <w:rPr>
                <w:rFonts w:ascii="Century Gothic" w:hAnsi="Century Gothic"/>
                <w:b/>
                <w:sz w:val="20"/>
                <w:szCs w:val="20"/>
              </w:rPr>
              <w:t>€ 754,75</w:t>
            </w:r>
          </w:p>
        </w:tc>
      </w:tr>
      <w:tr w:rsidR="00C4639A" w:rsidTr="00C4639A">
        <w:trPr>
          <w:trHeight w:val="496"/>
        </w:trPr>
        <w:tc>
          <w:tcPr>
            <w:tcW w:w="6629" w:type="dxa"/>
            <w:tcBorders>
              <w:top w:val="single" w:sz="6" w:space="0" w:color="auto"/>
              <w:left w:val="single" w:sz="4" w:space="0" w:color="auto"/>
              <w:bottom w:val="single" w:sz="4" w:space="0" w:color="auto"/>
              <w:right w:val="single" w:sz="4" w:space="0" w:color="auto"/>
            </w:tcBorders>
            <w:vAlign w:val="center"/>
            <w:hideMark/>
          </w:tcPr>
          <w:tbl>
            <w:tblPr>
              <w:tblW w:w="113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20"/>
              <w:gridCol w:w="655"/>
              <w:gridCol w:w="655"/>
              <w:gridCol w:w="1425"/>
            </w:tblGrid>
            <w:tr w:rsidR="00C4639A">
              <w:tc>
                <w:tcPr>
                  <w:tcW w:w="862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della Campania S.p.A.</w:t>
                  </w:r>
                </w:p>
              </w:tc>
              <w:tc>
                <w:tcPr>
                  <w:tcW w:w="65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5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Arial"/>
                <w:b/>
                <w:bCs/>
                <w:color w:val="494949"/>
                <w:sz w:val="20"/>
                <w:szCs w:val="20"/>
                <w:lang w:eastAsia="it-IT"/>
              </w:rPr>
            </w:pPr>
          </w:p>
        </w:tc>
        <w:tc>
          <w:tcPr>
            <w:tcW w:w="1984" w:type="dxa"/>
            <w:tcBorders>
              <w:top w:val="single" w:sz="6"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cs="Arial"/>
                <w:bCs/>
                <w:color w:val="494949"/>
                <w:sz w:val="16"/>
                <w:szCs w:val="16"/>
                <w:shd w:val="clear" w:color="auto" w:fill="EDEDED"/>
              </w:rPr>
            </w:pPr>
            <w:r>
              <w:rPr>
                <w:rFonts w:ascii="Century Gothic" w:hAnsi="Century Gothic"/>
                <w:sz w:val="16"/>
                <w:szCs w:val="16"/>
              </w:rPr>
              <w:t>CONTO ORDINARIO A CONSUMATORI</w:t>
            </w:r>
          </w:p>
        </w:tc>
        <w:tc>
          <w:tcPr>
            <w:tcW w:w="1256" w:type="dxa"/>
            <w:tcBorders>
              <w:top w:val="single" w:sz="6"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cs="Arial"/>
                <w:b/>
                <w:color w:val="494949"/>
                <w:sz w:val="20"/>
                <w:szCs w:val="20"/>
                <w:shd w:val="clear" w:color="auto" w:fill="FFFFFF"/>
              </w:rPr>
            </w:pPr>
            <w:r>
              <w:rPr>
                <w:rFonts w:ascii="Century Gothic" w:hAnsi="Century Gothic" w:cs="Arial"/>
                <w:b/>
                <w:sz w:val="20"/>
                <w:szCs w:val="20"/>
                <w:shd w:val="clear" w:color="auto" w:fill="FFFFFF"/>
              </w:rPr>
              <w:t>€ 689,38</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C4639A">
              <w:tc>
                <w:tcPr>
                  <w:tcW w:w="819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Banco di Sardegna S.p.A.</w:t>
                  </w:r>
                </w:p>
              </w:tc>
              <w:tc>
                <w:tcPr>
                  <w:tcW w:w="72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2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A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621,81</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86"/>
              <w:gridCol w:w="772"/>
              <w:gridCol w:w="772"/>
              <w:gridCol w:w="1425"/>
            </w:tblGrid>
            <w:tr w:rsidR="00C4639A">
              <w:tc>
                <w:tcPr>
                  <w:tcW w:w="808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di Sassari S.p.A.</w:t>
                  </w:r>
                </w:p>
              </w:tc>
              <w:tc>
                <w:tcPr>
                  <w:tcW w:w="77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7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A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593,63</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8"/>
              <w:gridCol w:w="571"/>
              <w:gridCol w:w="571"/>
              <w:gridCol w:w="1425"/>
            </w:tblGrid>
            <w:tr w:rsidR="00C4639A">
              <w:tc>
                <w:tcPr>
                  <w:tcW w:w="848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di Ravenna S.p.A.</w:t>
                  </w:r>
                </w:p>
              </w:tc>
              <w:tc>
                <w:tcPr>
                  <w:tcW w:w="57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7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A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515,72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16"/>
              <w:gridCol w:w="507"/>
              <w:gridCol w:w="507"/>
              <w:gridCol w:w="1425"/>
            </w:tblGrid>
            <w:tr w:rsidR="00C4639A">
              <w:tc>
                <w:tcPr>
                  <w:tcW w:w="861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del Mezzogiorno S.p.A.</w:t>
                  </w:r>
                </w:p>
              </w:tc>
              <w:tc>
                <w:tcPr>
                  <w:tcW w:w="50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0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 xml:space="preserve">CONTO CONSUMATORI </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467,09</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14"/>
              <w:gridCol w:w="358"/>
              <w:gridCol w:w="358"/>
              <w:gridCol w:w="1425"/>
            </w:tblGrid>
            <w:tr w:rsidR="00C4639A">
              <w:tc>
                <w:tcPr>
                  <w:tcW w:w="8914"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Popolare di Vicenza </w:t>
                  </w:r>
                </w:p>
              </w:tc>
              <w:tc>
                <w:tcPr>
                  <w:tcW w:w="358"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358"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438,70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86"/>
              <w:gridCol w:w="872"/>
              <w:gridCol w:w="872"/>
              <w:gridCol w:w="1425"/>
            </w:tblGrid>
            <w:tr w:rsidR="00C4639A">
              <w:tc>
                <w:tcPr>
                  <w:tcW w:w="788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Nuova S.p.A.</w:t>
                  </w:r>
                </w:p>
              </w:tc>
              <w:tc>
                <w:tcPr>
                  <w:tcW w:w="87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7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420,20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28"/>
              <w:gridCol w:w="601"/>
              <w:gridCol w:w="601"/>
              <w:gridCol w:w="1425"/>
            </w:tblGrid>
            <w:tr w:rsidR="00C4639A">
              <w:tc>
                <w:tcPr>
                  <w:tcW w:w="842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della Spezia</w:t>
                  </w:r>
                </w:p>
              </w:tc>
              <w:tc>
                <w:tcPr>
                  <w:tcW w:w="60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0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412,56</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18"/>
              <w:gridCol w:w="356"/>
              <w:gridCol w:w="356"/>
              <w:gridCol w:w="1425"/>
            </w:tblGrid>
            <w:tr w:rsidR="00C4639A">
              <w:tc>
                <w:tcPr>
                  <w:tcW w:w="891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Cassa di </w:t>
                  </w:r>
                  <w:proofErr w:type="spellStart"/>
                  <w:r>
                    <w:rPr>
                      <w:rFonts w:ascii="Century Gothic" w:eastAsia="Times New Roman" w:hAnsi="Century Gothic" w:cs="Arial"/>
                      <w:b/>
                      <w:bCs/>
                      <w:color w:val="494949"/>
                      <w:sz w:val="20"/>
                      <w:szCs w:val="20"/>
                      <w:lang w:eastAsia="it-IT"/>
                    </w:rPr>
                    <w:t>Risp</w:t>
                  </w:r>
                  <w:proofErr w:type="spellEnd"/>
                  <w:r>
                    <w:rPr>
                      <w:rFonts w:ascii="Century Gothic" w:eastAsia="Times New Roman" w:hAnsi="Century Gothic" w:cs="Arial"/>
                      <w:b/>
                      <w:bCs/>
                      <w:color w:val="494949"/>
                      <w:sz w:val="20"/>
                      <w:szCs w:val="20"/>
                      <w:lang w:eastAsia="it-IT"/>
                    </w:rPr>
                    <w:t>. di Parma e Piacenza S.p.A. (</w:t>
                  </w:r>
                  <w:proofErr w:type="spellStart"/>
                  <w:r>
                    <w:rPr>
                      <w:rFonts w:ascii="Century Gothic" w:eastAsia="Times New Roman" w:hAnsi="Century Gothic" w:cs="Arial"/>
                      <w:b/>
                      <w:bCs/>
                      <w:color w:val="494949"/>
                      <w:sz w:val="20"/>
                      <w:szCs w:val="20"/>
                      <w:lang w:eastAsia="it-IT"/>
                    </w:rPr>
                    <w:t>Cariparma</w:t>
                  </w:r>
                  <w:proofErr w:type="spellEnd"/>
                  <w:r>
                    <w:rPr>
                      <w:rFonts w:ascii="Century Gothic" w:eastAsia="Times New Roman" w:hAnsi="Century Gothic" w:cs="Arial"/>
                      <w:b/>
                      <w:bCs/>
                      <w:color w:val="494949"/>
                      <w:sz w:val="20"/>
                      <w:szCs w:val="20"/>
                      <w:lang w:eastAsia="it-IT"/>
                    </w:rPr>
                    <w:t>)</w:t>
                  </w:r>
                </w:p>
              </w:tc>
              <w:tc>
                <w:tcPr>
                  <w:tcW w:w="35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35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412,56</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24"/>
              <w:gridCol w:w="603"/>
              <w:gridCol w:w="603"/>
              <w:gridCol w:w="1425"/>
            </w:tblGrid>
            <w:tr w:rsidR="00C4639A">
              <w:tc>
                <w:tcPr>
                  <w:tcW w:w="8424"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Popolare </w:t>
                  </w:r>
                  <w:proofErr w:type="spellStart"/>
                  <w:r>
                    <w:rPr>
                      <w:rFonts w:ascii="Century Gothic" w:eastAsia="Times New Roman" w:hAnsi="Century Gothic" w:cs="Arial"/>
                      <w:b/>
                      <w:bCs/>
                      <w:color w:val="494949"/>
                      <w:sz w:val="20"/>
                      <w:szCs w:val="20"/>
                      <w:lang w:eastAsia="it-IT"/>
                    </w:rPr>
                    <w:t>Friuladria</w:t>
                  </w:r>
                  <w:proofErr w:type="spellEnd"/>
                  <w:r>
                    <w:rPr>
                      <w:rFonts w:ascii="Century Gothic" w:eastAsia="Times New Roman" w:hAnsi="Century Gothic" w:cs="Arial"/>
                      <w:b/>
                      <w:bCs/>
                      <w:color w:val="494949"/>
                      <w:sz w:val="20"/>
                      <w:szCs w:val="20"/>
                      <w:lang w:eastAsia="it-IT"/>
                    </w:rPr>
                    <w:t xml:space="preserve"> </w:t>
                  </w:r>
                  <w:proofErr w:type="spellStart"/>
                  <w:r>
                    <w:rPr>
                      <w:rFonts w:ascii="Century Gothic" w:eastAsia="Times New Roman" w:hAnsi="Century Gothic" w:cs="Arial"/>
                      <w:b/>
                      <w:bCs/>
                      <w:color w:val="494949"/>
                      <w:sz w:val="20"/>
                      <w:szCs w:val="20"/>
                      <w:lang w:eastAsia="it-IT"/>
                    </w:rPr>
                    <w:t>S.p.A</w:t>
                  </w:r>
                  <w:proofErr w:type="spellEnd"/>
                </w:p>
              </w:tc>
              <w:tc>
                <w:tcPr>
                  <w:tcW w:w="60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0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406,90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598"/>
              <w:gridCol w:w="1016"/>
              <w:gridCol w:w="1016"/>
              <w:gridCol w:w="1425"/>
            </w:tblGrid>
            <w:tr w:rsidR="00C4639A">
              <w:tc>
                <w:tcPr>
                  <w:tcW w:w="759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Banco Popolare</w:t>
                  </w:r>
                </w:p>
              </w:tc>
              <w:tc>
                <w:tcPr>
                  <w:tcW w:w="101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01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400,10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52"/>
              <w:gridCol w:w="689"/>
              <w:gridCol w:w="689"/>
              <w:gridCol w:w="1425"/>
            </w:tblGrid>
            <w:tr w:rsidR="00C4639A">
              <w:tc>
                <w:tcPr>
                  <w:tcW w:w="825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Credito Bergamasco S.p.A.</w:t>
                  </w:r>
                </w:p>
              </w:tc>
              <w:tc>
                <w:tcPr>
                  <w:tcW w:w="68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8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400,10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78"/>
              <w:gridCol w:w="876"/>
              <w:gridCol w:w="876"/>
              <w:gridCol w:w="1425"/>
            </w:tblGrid>
            <w:tr w:rsidR="00C4639A">
              <w:tc>
                <w:tcPr>
                  <w:tcW w:w="787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Cesare Ponti</w:t>
                  </w:r>
                </w:p>
              </w:tc>
              <w:tc>
                <w:tcPr>
                  <w:tcW w:w="87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7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CORRENTE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€ 385,80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58"/>
              <w:gridCol w:w="436"/>
              <w:gridCol w:w="436"/>
              <w:gridCol w:w="1425"/>
            </w:tblGrid>
            <w:tr w:rsidR="00C4639A">
              <w:tc>
                <w:tcPr>
                  <w:tcW w:w="875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CARIFANO - Cassa di Risparmio di Fano S.p.A.</w:t>
                  </w:r>
                </w:p>
              </w:tc>
              <w:tc>
                <w:tcPr>
                  <w:tcW w:w="43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43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379,10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646"/>
              <w:gridCol w:w="992"/>
              <w:gridCol w:w="992"/>
              <w:gridCol w:w="1425"/>
            </w:tblGrid>
            <w:tr w:rsidR="00C4639A">
              <w:tc>
                <w:tcPr>
                  <w:tcW w:w="764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Credito Siciliano</w:t>
                  </w:r>
                </w:p>
              </w:tc>
              <w:tc>
                <w:tcPr>
                  <w:tcW w:w="99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99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379,10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62"/>
              <w:gridCol w:w="884"/>
              <w:gridCol w:w="884"/>
              <w:gridCol w:w="1425"/>
            </w:tblGrid>
            <w:tr w:rsidR="00C4639A">
              <w:tc>
                <w:tcPr>
                  <w:tcW w:w="786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Credito Valtellinese</w:t>
                  </w:r>
                </w:p>
              </w:tc>
              <w:tc>
                <w:tcPr>
                  <w:tcW w:w="88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8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379,10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360"/>
              <w:gridCol w:w="635"/>
              <w:gridCol w:w="635"/>
              <w:gridCol w:w="1425"/>
            </w:tblGrid>
            <w:tr w:rsidR="00C4639A">
              <w:tc>
                <w:tcPr>
                  <w:tcW w:w="836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di Carrara</w:t>
                  </w:r>
                </w:p>
              </w:tc>
              <w:tc>
                <w:tcPr>
                  <w:tcW w:w="63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3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369,80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46"/>
              <w:gridCol w:w="260"/>
              <w:gridCol w:w="342"/>
              <w:gridCol w:w="1507"/>
            </w:tblGrid>
            <w:tr w:rsidR="00C4639A">
              <w:tc>
                <w:tcPr>
                  <w:tcW w:w="894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hAnsi="Century Gothic"/>
                      <w:sz w:val="20"/>
                      <w:szCs w:val="20"/>
                    </w:rPr>
                    <w:br w:type="page"/>
                  </w:r>
                  <w:r>
                    <w:rPr>
                      <w:rFonts w:ascii="Century Gothic" w:eastAsia="Times New Roman" w:hAnsi="Century Gothic" w:cs="Arial"/>
                      <w:b/>
                      <w:bCs/>
                      <w:color w:val="494949"/>
                      <w:sz w:val="20"/>
                      <w:szCs w:val="20"/>
                      <w:lang w:eastAsia="it-IT"/>
                    </w:rPr>
                    <w:t>Banca Carige – C. di Risparmio di Genova e Imperia S.p.A.</w:t>
                  </w:r>
                </w:p>
              </w:tc>
              <w:tc>
                <w:tcPr>
                  <w:tcW w:w="26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34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507"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 xml:space="preserve">CONTO ORDINARIO </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€ 365,80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18"/>
              <w:gridCol w:w="606"/>
              <w:gridCol w:w="606"/>
              <w:gridCol w:w="1425"/>
            </w:tblGrid>
            <w:tr w:rsidR="00C4639A">
              <w:tc>
                <w:tcPr>
                  <w:tcW w:w="841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del Monte di Lucca </w:t>
                  </w:r>
                  <w:proofErr w:type="spellStart"/>
                  <w:r>
                    <w:rPr>
                      <w:rFonts w:ascii="Century Gothic" w:eastAsia="Times New Roman" w:hAnsi="Century Gothic" w:cs="Arial"/>
                      <w:b/>
                      <w:bCs/>
                      <w:color w:val="494949"/>
                      <w:sz w:val="20"/>
                      <w:szCs w:val="20"/>
                      <w:lang w:eastAsia="it-IT"/>
                    </w:rPr>
                    <w:t>S.p.A</w:t>
                  </w:r>
                  <w:proofErr w:type="spellEnd"/>
                </w:p>
              </w:tc>
              <w:tc>
                <w:tcPr>
                  <w:tcW w:w="60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0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CORRENTE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€ 365,80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0"/>
              <w:gridCol w:w="540"/>
              <w:gridCol w:w="540"/>
              <w:gridCol w:w="1425"/>
            </w:tblGrid>
            <w:tr w:rsidR="00C4639A">
              <w:tc>
                <w:tcPr>
                  <w:tcW w:w="855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di Savona S.p.A.</w:t>
                  </w:r>
                </w:p>
              </w:tc>
              <w:tc>
                <w:tcPr>
                  <w:tcW w:w="54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4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365,80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C4639A">
              <w:tc>
                <w:tcPr>
                  <w:tcW w:w="819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delle Marche </w:t>
                  </w:r>
                  <w:proofErr w:type="spellStart"/>
                  <w:r>
                    <w:rPr>
                      <w:rFonts w:ascii="Century Gothic" w:eastAsia="Times New Roman" w:hAnsi="Century Gothic" w:cs="Arial"/>
                      <w:b/>
                      <w:bCs/>
                      <w:color w:val="494949"/>
                      <w:sz w:val="20"/>
                      <w:szCs w:val="20"/>
                      <w:lang w:eastAsia="it-IT"/>
                    </w:rPr>
                    <w:t>S.p.A</w:t>
                  </w:r>
                  <w:proofErr w:type="spellEnd"/>
                </w:p>
              </w:tc>
              <w:tc>
                <w:tcPr>
                  <w:tcW w:w="72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2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 xml:space="preserve">CONTO ORDINARIO </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€ 354,60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F2F2F2" w:themeFill="background1" w:themeFillShade="F2"/>
              <w:tblLayout w:type="fixed"/>
              <w:tblCellMar>
                <w:left w:w="0" w:type="dxa"/>
                <w:right w:w="0" w:type="dxa"/>
              </w:tblCellMar>
              <w:tblLook w:val="04A0" w:firstRow="1" w:lastRow="0" w:firstColumn="1" w:lastColumn="0" w:noHBand="0" w:noVBand="1"/>
            </w:tblPr>
            <w:tblGrid>
              <w:gridCol w:w="8168"/>
              <w:gridCol w:w="731"/>
              <w:gridCol w:w="731"/>
              <w:gridCol w:w="1425"/>
            </w:tblGrid>
            <w:tr w:rsidR="00C4639A">
              <w:tc>
                <w:tcPr>
                  <w:tcW w:w="8168" w:type="dxa"/>
                  <w:tcBorders>
                    <w:top w:val="single" w:sz="6" w:space="0" w:color="CCCCCC"/>
                    <w:left w:val="single" w:sz="6" w:space="0" w:color="CCCCCC"/>
                    <w:bottom w:val="single" w:sz="6" w:space="0" w:color="CCCCCC"/>
                    <w:right w:val="nil"/>
                  </w:tcBorders>
                  <w:shd w:val="clear" w:color="auto" w:fill="F2F2F2" w:themeFill="background1" w:themeFillShade="F2"/>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Pugliese</w:t>
                  </w:r>
                </w:p>
              </w:tc>
              <w:tc>
                <w:tcPr>
                  <w:tcW w:w="731" w:type="dxa"/>
                  <w:tcBorders>
                    <w:top w:val="single" w:sz="6" w:space="0" w:color="CCCCCC"/>
                    <w:left w:val="nil"/>
                    <w:bottom w:val="single" w:sz="6" w:space="0" w:color="CCCCCC"/>
                    <w:right w:val="nil"/>
                  </w:tcBorders>
                  <w:shd w:val="clear" w:color="auto" w:fill="F2F2F2" w:themeFill="background1" w:themeFillShade="F2"/>
                  <w:tcMar>
                    <w:top w:w="120" w:type="dxa"/>
                    <w:left w:w="120" w:type="dxa"/>
                    <w:bottom w:w="120" w:type="dxa"/>
                    <w:right w:w="120" w:type="dxa"/>
                  </w:tcMar>
                  <w:hideMark/>
                </w:tcPr>
                <w:p w:rsidR="00C4639A" w:rsidRDefault="00C4639A">
                  <w:pPr>
                    <w:spacing w:after="0"/>
                    <w:rPr>
                      <w:rFonts w:cs="Times New Roman"/>
                    </w:rPr>
                  </w:pPr>
                </w:p>
              </w:tc>
              <w:tc>
                <w:tcPr>
                  <w:tcW w:w="731" w:type="dxa"/>
                  <w:tcBorders>
                    <w:top w:val="single" w:sz="6" w:space="0" w:color="CCCCCC"/>
                    <w:left w:val="nil"/>
                    <w:bottom w:val="single" w:sz="6" w:space="0" w:color="CCCCCC"/>
                    <w:right w:val="nil"/>
                  </w:tcBorders>
                  <w:shd w:val="clear" w:color="auto" w:fill="F2F2F2" w:themeFill="background1" w:themeFillShade="F2"/>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F2F2F2" w:themeFill="background1" w:themeFillShade="F2"/>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345,45</w:t>
            </w:r>
          </w:p>
        </w:tc>
      </w:tr>
      <w:tr w:rsidR="00C4639A" w:rsidTr="00C4639A">
        <w:tc>
          <w:tcPr>
            <w:tcW w:w="662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C4639A" w:rsidRDefault="00C4639A">
            <w:pPr>
              <w:spacing w:line="210" w:lineRule="atLeast"/>
              <w:rPr>
                <w:rFonts w:ascii="Century Gothic" w:eastAsia="Times New Roman" w:hAnsi="Century Gothic" w:cs="Arial"/>
                <w:b/>
                <w:bCs/>
                <w:color w:val="494949"/>
                <w:sz w:val="20"/>
                <w:szCs w:val="20"/>
                <w:lang w:eastAsia="it-IT"/>
              </w:rPr>
            </w:pPr>
          </w:p>
          <w:p w:rsidR="00C4639A" w:rsidRDefault="00C4639A">
            <w:pPr>
              <w:spacing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ISC MEDIO PER LE 59 BANCHE MONITORATE</w:t>
            </w:r>
          </w:p>
          <w:p w:rsidR="00C4639A" w:rsidRDefault="00C4639A">
            <w:pPr>
              <w:spacing w:line="210" w:lineRule="atLeast"/>
              <w:rPr>
                <w:rFonts w:ascii="Century Gothic" w:eastAsia="Times New Roman" w:hAnsi="Century Gothic" w:cs="Arial"/>
                <w:b/>
                <w:bCs/>
                <w:color w:val="494949"/>
                <w:sz w:val="20"/>
                <w:szCs w:val="20"/>
                <w:lang w:eastAsia="it-IT"/>
              </w:rPr>
            </w:pPr>
          </w:p>
        </w:tc>
        <w:tc>
          <w:tcPr>
            <w:tcW w:w="198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C4639A" w:rsidRDefault="00C4639A">
            <w:pPr>
              <w:rPr>
                <w:rFonts w:ascii="Century Gothic" w:hAnsi="Century Gothic"/>
                <w:sz w:val="16"/>
                <w:szCs w:val="16"/>
              </w:rPr>
            </w:pPr>
          </w:p>
        </w:tc>
        <w:tc>
          <w:tcPr>
            <w:tcW w:w="1256"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C4639A" w:rsidRDefault="00C4639A">
            <w:pPr>
              <w:rPr>
                <w:rFonts w:ascii="Century Gothic" w:hAnsi="Century Gothic" w:cs="Arial"/>
                <w:b/>
                <w:color w:val="494949"/>
                <w:sz w:val="20"/>
                <w:szCs w:val="20"/>
                <w:shd w:val="clear" w:color="auto" w:fill="FFFFFF"/>
              </w:rPr>
            </w:pPr>
            <w:r>
              <w:rPr>
                <w:rFonts w:ascii="Century Gothic" w:hAnsi="Century Gothic" w:cs="Arial"/>
                <w:b/>
                <w:color w:val="494949"/>
                <w:sz w:val="24"/>
                <w:szCs w:val="20"/>
                <w:shd w:val="clear" w:color="auto" w:fill="FFFFFF"/>
              </w:rPr>
              <w:t>€  342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566"/>
              <w:gridCol w:w="1032"/>
              <w:gridCol w:w="1032"/>
              <w:gridCol w:w="1425"/>
            </w:tblGrid>
            <w:tr w:rsidR="00C4639A">
              <w:tc>
                <w:tcPr>
                  <w:tcW w:w="756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Unicredit S.p.A.</w:t>
                  </w:r>
                </w:p>
              </w:tc>
              <w:tc>
                <w:tcPr>
                  <w:tcW w:w="103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03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B9D1E9"/>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FFFFFF"/>
                      <w:sz w:val="20"/>
                      <w:szCs w:val="20"/>
                      <w:lang w:eastAsia="it-IT"/>
                    </w:rPr>
                  </w:pPr>
                </w:p>
              </w:tc>
            </w:tr>
          </w:tbl>
          <w:p w:rsidR="00C4639A" w:rsidRDefault="00C4639A">
            <w:pPr>
              <w:rPr>
                <w:rFonts w:ascii="Century Gothic" w:hAnsi="Century Gothic"/>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DI CORRISPONDENZA</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337,18</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06"/>
              <w:gridCol w:w="512"/>
              <w:gridCol w:w="512"/>
              <w:gridCol w:w="1425"/>
            </w:tblGrid>
            <w:tr w:rsidR="00C4639A">
              <w:tc>
                <w:tcPr>
                  <w:tcW w:w="860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CARILO - Cassa di Risparmio di Loreto</w:t>
                  </w:r>
                </w:p>
              </w:tc>
              <w:tc>
                <w:tcPr>
                  <w:tcW w:w="51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1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326,90</w:t>
            </w:r>
          </w:p>
        </w:tc>
      </w:tr>
      <w:tr w:rsidR="00C4639A" w:rsidTr="00C4639A">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C4639A" w:rsidRDefault="00C4639A">
            <w:pPr>
              <w:spacing w:line="210" w:lineRule="atLeast"/>
              <w:rPr>
                <w:rFonts w:ascii="Century Gothic" w:eastAsia="Times New Roman" w:hAnsi="Century Gothic" w:cs="Arial"/>
                <w:b/>
                <w:bCs/>
                <w:color w:val="494949"/>
                <w:sz w:val="20"/>
                <w:szCs w:val="20"/>
                <w:lang w:eastAsia="it-IT"/>
              </w:rPr>
            </w:pPr>
          </w:p>
          <w:p w:rsidR="00C4639A" w:rsidRDefault="00C4639A">
            <w:pPr>
              <w:spacing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   Banca Popolare di Puglia e Basilicata</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cs="Arial"/>
                <w:b/>
                <w:color w:val="494949"/>
                <w:sz w:val="20"/>
                <w:szCs w:val="20"/>
                <w:shd w:val="clear" w:color="auto" w:fill="FFFFFF"/>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314,64</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66"/>
              <w:gridCol w:w="582"/>
              <w:gridCol w:w="582"/>
              <w:gridCol w:w="1425"/>
            </w:tblGrid>
            <w:tr w:rsidR="00C4639A">
              <w:tc>
                <w:tcPr>
                  <w:tcW w:w="846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Credem – Credito Emiliano S.p.A.</w:t>
                  </w:r>
                </w:p>
              </w:tc>
              <w:tc>
                <w:tcPr>
                  <w:tcW w:w="58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8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GENERICO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309,67</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66"/>
              <w:gridCol w:w="932"/>
              <w:gridCol w:w="932"/>
              <w:gridCol w:w="1425"/>
            </w:tblGrid>
            <w:tr w:rsidR="00C4639A">
              <w:tc>
                <w:tcPr>
                  <w:tcW w:w="776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di Legnano</w:t>
                  </w:r>
                </w:p>
              </w:tc>
              <w:tc>
                <w:tcPr>
                  <w:tcW w:w="93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93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309,02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58"/>
              <w:gridCol w:w="586"/>
              <w:gridCol w:w="586"/>
              <w:gridCol w:w="1425"/>
            </w:tblGrid>
            <w:tr w:rsidR="00C4639A">
              <w:tc>
                <w:tcPr>
                  <w:tcW w:w="845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di Spoleto S.p.A.</w:t>
                  </w:r>
                </w:p>
              </w:tc>
              <w:tc>
                <w:tcPr>
                  <w:tcW w:w="58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8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CORR.NZA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302,16</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98"/>
              <w:gridCol w:w="516"/>
              <w:gridCol w:w="516"/>
              <w:gridCol w:w="1425"/>
            </w:tblGrid>
            <w:tr w:rsidR="00C4639A">
              <w:tc>
                <w:tcPr>
                  <w:tcW w:w="859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Monte dei Paschi di Siena </w:t>
                  </w:r>
                  <w:proofErr w:type="spellStart"/>
                  <w:r>
                    <w:rPr>
                      <w:rFonts w:ascii="Century Gothic" w:eastAsia="Times New Roman" w:hAnsi="Century Gothic" w:cs="Arial"/>
                      <w:b/>
                      <w:bCs/>
                      <w:color w:val="494949"/>
                      <w:sz w:val="20"/>
                      <w:szCs w:val="20"/>
                      <w:lang w:eastAsia="it-IT"/>
                    </w:rPr>
                    <w:t>S.p.A</w:t>
                  </w:r>
                  <w:proofErr w:type="spellEnd"/>
                </w:p>
              </w:tc>
              <w:tc>
                <w:tcPr>
                  <w:tcW w:w="51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1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291,30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8"/>
              <w:gridCol w:w="701"/>
              <w:gridCol w:w="701"/>
              <w:gridCol w:w="1425"/>
            </w:tblGrid>
            <w:tr w:rsidR="00C4639A">
              <w:trPr>
                <w:trHeight w:val="19"/>
              </w:trPr>
              <w:tc>
                <w:tcPr>
                  <w:tcW w:w="822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del Piemonte S.p.A.</w:t>
                  </w:r>
                </w:p>
              </w:tc>
              <w:tc>
                <w:tcPr>
                  <w:tcW w:w="70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0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AL CONSUMO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€ 288,16</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82"/>
              <w:gridCol w:w="924"/>
              <w:gridCol w:w="924"/>
              <w:gridCol w:w="1425"/>
            </w:tblGrid>
            <w:tr w:rsidR="00C4639A">
              <w:tc>
                <w:tcPr>
                  <w:tcW w:w="778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Sella S.p.A.</w:t>
                  </w:r>
                </w:p>
              </w:tc>
              <w:tc>
                <w:tcPr>
                  <w:tcW w:w="92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92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278,60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48"/>
              <w:gridCol w:w="941"/>
              <w:gridCol w:w="941"/>
              <w:gridCol w:w="1425"/>
            </w:tblGrid>
            <w:tr w:rsidR="00C4639A">
              <w:tc>
                <w:tcPr>
                  <w:tcW w:w="774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CR Firenze</w:t>
                  </w:r>
                </w:p>
              </w:tc>
              <w:tc>
                <w:tcPr>
                  <w:tcW w:w="94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94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08"/>
              <w:gridCol w:w="861"/>
              <w:gridCol w:w="861"/>
              <w:gridCol w:w="1425"/>
            </w:tblGrid>
            <w:tr w:rsidR="00C4639A">
              <w:tc>
                <w:tcPr>
                  <w:tcW w:w="790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dell’Adriatico</w:t>
                  </w:r>
                </w:p>
              </w:tc>
              <w:tc>
                <w:tcPr>
                  <w:tcW w:w="86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6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80"/>
              <w:gridCol w:w="775"/>
              <w:gridCol w:w="775"/>
              <w:gridCol w:w="1425"/>
            </w:tblGrid>
            <w:tr w:rsidR="00C4639A">
              <w:tc>
                <w:tcPr>
                  <w:tcW w:w="808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di Credito Sardo</w:t>
                  </w:r>
                </w:p>
              </w:tc>
              <w:tc>
                <w:tcPr>
                  <w:tcW w:w="77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7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4"/>
              <w:gridCol w:w="703"/>
              <w:gridCol w:w="703"/>
              <w:gridCol w:w="1425"/>
            </w:tblGrid>
            <w:tr w:rsidR="00C4639A">
              <w:tc>
                <w:tcPr>
                  <w:tcW w:w="8224"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di Trento e Bolzano</w:t>
                  </w:r>
                </w:p>
              </w:tc>
              <w:tc>
                <w:tcPr>
                  <w:tcW w:w="70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0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36"/>
              <w:gridCol w:w="797"/>
              <w:gridCol w:w="797"/>
              <w:gridCol w:w="1425"/>
            </w:tblGrid>
            <w:tr w:rsidR="00C4639A">
              <w:tc>
                <w:tcPr>
                  <w:tcW w:w="803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Banco di Napoli S.p.A.</w:t>
                  </w:r>
                </w:p>
              </w:tc>
              <w:tc>
                <w:tcPr>
                  <w:tcW w:w="79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9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04"/>
              <w:gridCol w:w="413"/>
              <w:gridCol w:w="413"/>
              <w:gridCol w:w="1425"/>
            </w:tblGrid>
            <w:tr w:rsidR="00C4639A">
              <w:tc>
                <w:tcPr>
                  <w:tcW w:w="8804"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dei risparmi di Forlì e della Romagna S.p.A.</w:t>
                  </w:r>
                </w:p>
              </w:tc>
              <w:tc>
                <w:tcPr>
                  <w:tcW w:w="41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41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98"/>
              <w:gridCol w:w="416"/>
              <w:gridCol w:w="416"/>
              <w:gridCol w:w="1425"/>
            </w:tblGrid>
            <w:tr w:rsidR="00C4639A">
              <w:tc>
                <w:tcPr>
                  <w:tcW w:w="879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Cassa di Risparmio del Friuli Venezia Giulia </w:t>
                  </w:r>
                  <w:proofErr w:type="spellStart"/>
                  <w:r>
                    <w:rPr>
                      <w:rFonts w:ascii="Century Gothic" w:eastAsia="Times New Roman" w:hAnsi="Century Gothic" w:cs="Arial"/>
                      <w:b/>
                      <w:bCs/>
                      <w:color w:val="494949"/>
                      <w:sz w:val="20"/>
                      <w:szCs w:val="20"/>
                      <w:lang w:eastAsia="it-IT"/>
                    </w:rPr>
                    <w:t>S.p.A</w:t>
                  </w:r>
                  <w:proofErr w:type="spellEnd"/>
                </w:p>
              </w:tc>
              <w:tc>
                <w:tcPr>
                  <w:tcW w:w="41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41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66"/>
              <w:gridCol w:w="532"/>
              <w:gridCol w:w="532"/>
              <w:gridCol w:w="1425"/>
            </w:tblGrid>
            <w:tr w:rsidR="00C4639A">
              <w:tc>
                <w:tcPr>
                  <w:tcW w:w="856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del Veneto S.p.A.</w:t>
                  </w:r>
                </w:p>
              </w:tc>
              <w:tc>
                <w:tcPr>
                  <w:tcW w:w="53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32"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28"/>
              <w:gridCol w:w="401"/>
              <w:gridCol w:w="401"/>
              <w:gridCol w:w="1425"/>
            </w:tblGrid>
            <w:tr w:rsidR="00C4639A">
              <w:tc>
                <w:tcPr>
                  <w:tcW w:w="882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della Provincia di Viterbo S.p.A.</w:t>
                  </w:r>
                </w:p>
              </w:tc>
              <w:tc>
                <w:tcPr>
                  <w:tcW w:w="40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40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78"/>
              <w:gridCol w:w="476"/>
              <w:gridCol w:w="476"/>
              <w:gridCol w:w="1425"/>
            </w:tblGrid>
            <w:tr w:rsidR="00C4639A">
              <w:tc>
                <w:tcPr>
                  <w:tcW w:w="867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di Civitavecchia S.p.A.</w:t>
                  </w:r>
                </w:p>
              </w:tc>
              <w:tc>
                <w:tcPr>
                  <w:tcW w:w="47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47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56"/>
              <w:gridCol w:w="387"/>
              <w:gridCol w:w="387"/>
              <w:gridCol w:w="1425"/>
            </w:tblGrid>
            <w:tr w:rsidR="00C4639A">
              <w:tc>
                <w:tcPr>
                  <w:tcW w:w="885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Cassa di Risparmio di Pistoia e della </w:t>
                  </w:r>
                  <w:proofErr w:type="spellStart"/>
                  <w:r>
                    <w:rPr>
                      <w:rFonts w:ascii="Century Gothic" w:eastAsia="Times New Roman" w:hAnsi="Century Gothic" w:cs="Arial"/>
                      <w:b/>
                      <w:bCs/>
                      <w:color w:val="494949"/>
                      <w:sz w:val="20"/>
                      <w:szCs w:val="20"/>
                      <w:lang w:eastAsia="it-IT"/>
                    </w:rPr>
                    <w:t>Lucchesia</w:t>
                  </w:r>
                  <w:proofErr w:type="spellEnd"/>
                  <w:r>
                    <w:rPr>
                      <w:rFonts w:ascii="Century Gothic" w:eastAsia="Times New Roman" w:hAnsi="Century Gothic" w:cs="Arial"/>
                      <w:b/>
                      <w:bCs/>
                      <w:color w:val="494949"/>
                      <w:sz w:val="20"/>
                      <w:szCs w:val="20"/>
                      <w:lang w:eastAsia="it-IT"/>
                    </w:rPr>
                    <w:t xml:space="preserve"> S.p.A.</w:t>
                  </w:r>
                </w:p>
              </w:tc>
              <w:tc>
                <w:tcPr>
                  <w:tcW w:w="38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38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72"/>
              <w:gridCol w:w="579"/>
              <w:gridCol w:w="579"/>
              <w:gridCol w:w="1425"/>
            </w:tblGrid>
            <w:tr w:rsidR="00C4639A">
              <w:tc>
                <w:tcPr>
                  <w:tcW w:w="847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di Rieti S.p.A.</w:t>
                  </w:r>
                </w:p>
              </w:tc>
              <w:tc>
                <w:tcPr>
                  <w:tcW w:w="57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7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ORDIANRIO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8"/>
              <w:gridCol w:w="536"/>
              <w:gridCol w:w="536"/>
              <w:gridCol w:w="1425"/>
            </w:tblGrid>
            <w:tr w:rsidR="00C4639A">
              <w:tc>
                <w:tcPr>
                  <w:tcW w:w="855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di Venezia S.p.A.</w:t>
                  </w:r>
                </w:p>
              </w:tc>
              <w:tc>
                <w:tcPr>
                  <w:tcW w:w="53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3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72"/>
              <w:gridCol w:w="529"/>
              <w:gridCol w:w="529"/>
              <w:gridCol w:w="1425"/>
            </w:tblGrid>
            <w:tr w:rsidR="00C4639A">
              <w:tc>
                <w:tcPr>
                  <w:tcW w:w="857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Cassa di Risparmio in Bologna S.p.A.</w:t>
                  </w:r>
                </w:p>
              </w:tc>
              <w:tc>
                <w:tcPr>
                  <w:tcW w:w="52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2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ORDIANRIO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10"/>
              <w:gridCol w:w="610"/>
              <w:gridCol w:w="610"/>
              <w:gridCol w:w="1425"/>
            </w:tblGrid>
            <w:tr w:rsidR="00C4639A">
              <w:tc>
                <w:tcPr>
                  <w:tcW w:w="841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Casse di Risparmio dell’Umbria</w:t>
                  </w:r>
                </w:p>
              </w:tc>
              <w:tc>
                <w:tcPr>
                  <w:tcW w:w="61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61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84"/>
              <w:gridCol w:w="823"/>
              <w:gridCol w:w="823"/>
              <w:gridCol w:w="1425"/>
            </w:tblGrid>
            <w:tr w:rsidR="00C4639A">
              <w:tc>
                <w:tcPr>
                  <w:tcW w:w="7984"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Intesa Sanpaolo </w:t>
                  </w:r>
                  <w:proofErr w:type="spellStart"/>
                  <w:r>
                    <w:rPr>
                      <w:rFonts w:ascii="Century Gothic" w:eastAsia="Times New Roman" w:hAnsi="Century Gothic" w:cs="Arial"/>
                      <w:b/>
                      <w:bCs/>
                      <w:color w:val="494949"/>
                      <w:sz w:val="20"/>
                      <w:szCs w:val="20"/>
                      <w:lang w:eastAsia="it-IT"/>
                    </w:rPr>
                    <w:t>SpA</w:t>
                  </w:r>
                  <w:proofErr w:type="spellEnd"/>
                  <w:r>
                    <w:rPr>
                      <w:rFonts w:ascii="Century Gothic" w:eastAsia="Times New Roman" w:hAnsi="Century Gothic" w:cs="Arial"/>
                      <w:b/>
                      <w:bCs/>
                      <w:color w:val="494949"/>
                      <w:sz w:val="20"/>
                      <w:szCs w:val="20"/>
                      <w:lang w:eastAsia="it-IT"/>
                    </w:rPr>
                    <w:t>.</w:t>
                  </w:r>
                </w:p>
              </w:tc>
              <w:tc>
                <w:tcPr>
                  <w:tcW w:w="82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23"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273,20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C4639A">
              <w:tc>
                <w:tcPr>
                  <w:tcW w:w="819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di Milano</w:t>
                  </w:r>
                </w:p>
              </w:tc>
              <w:tc>
                <w:tcPr>
                  <w:tcW w:w="72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2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272,66</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0"/>
              <w:gridCol w:w="705"/>
              <w:gridCol w:w="705"/>
              <w:gridCol w:w="1425"/>
            </w:tblGrid>
            <w:tr w:rsidR="00C4639A">
              <w:tc>
                <w:tcPr>
                  <w:tcW w:w="822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di Credito Popolare</w:t>
                  </w:r>
                </w:p>
              </w:tc>
              <w:tc>
                <w:tcPr>
                  <w:tcW w:w="70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0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CONSUMATORI</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€ 271,35</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2"/>
              <w:gridCol w:w="574"/>
              <w:gridCol w:w="574"/>
              <w:gridCol w:w="1425"/>
            </w:tblGrid>
            <w:tr w:rsidR="00C4639A">
              <w:tc>
                <w:tcPr>
                  <w:tcW w:w="848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Popolare di Mantova S.p.A.</w:t>
                  </w:r>
                </w:p>
              </w:tc>
              <w:tc>
                <w:tcPr>
                  <w:tcW w:w="57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7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265,76</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68"/>
              <w:gridCol w:w="331"/>
              <w:gridCol w:w="331"/>
              <w:gridCol w:w="1425"/>
            </w:tblGrid>
            <w:tr w:rsidR="00C4639A">
              <w:tc>
                <w:tcPr>
                  <w:tcW w:w="896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CARICHIETI – </w:t>
                  </w:r>
                  <w:proofErr w:type="spellStart"/>
                  <w:r>
                    <w:rPr>
                      <w:rFonts w:ascii="Century Gothic" w:eastAsia="Times New Roman" w:hAnsi="Century Gothic" w:cs="Arial"/>
                      <w:b/>
                      <w:bCs/>
                      <w:color w:val="494949"/>
                      <w:sz w:val="20"/>
                      <w:szCs w:val="20"/>
                      <w:lang w:eastAsia="it-IT"/>
                    </w:rPr>
                    <w:t>C.di</w:t>
                  </w:r>
                  <w:proofErr w:type="spellEnd"/>
                  <w:r>
                    <w:rPr>
                      <w:rFonts w:ascii="Century Gothic" w:eastAsia="Times New Roman" w:hAnsi="Century Gothic" w:cs="Arial"/>
                      <w:b/>
                      <w:bCs/>
                      <w:color w:val="494949"/>
                      <w:sz w:val="20"/>
                      <w:szCs w:val="20"/>
                      <w:lang w:eastAsia="it-IT"/>
                    </w:rPr>
                    <w:t xml:space="preserve"> Risparmio Provincia di Chieti S.p.A.</w:t>
                  </w:r>
                </w:p>
              </w:tc>
              <w:tc>
                <w:tcPr>
                  <w:tcW w:w="33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33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264,75</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32"/>
              <w:gridCol w:w="899"/>
              <w:gridCol w:w="899"/>
              <w:gridCol w:w="1425"/>
            </w:tblGrid>
            <w:tr w:rsidR="00C4639A">
              <w:tc>
                <w:tcPr>
                  <w:tcW w:w="783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proofErr w:type="spellStart"/>
                  <w:r>
                    <w:rPr>
                      <w:rFonts w:ascii="Century Gothic" w:eastAsia="Times New Roman" w:hAnsi="Century Gothic" w:cs="Arial"/>
                      <w:b/>
                      <w:bCs/>
                      <w:color w:val="494949"/>
                      <w:sz w:val="20"/>
                      <w:szCs w:val="20"/>
                      <w:lang w:eastAsia="it-IT"/>
                    </w:rPr>
                    <w:t>Bcc</w:t>
                  </w:r>
                  <w:proofErr w:type="spellEnd"/>
                  <w:r>
                    <w:rPr>
                      <w:rFonts w:ascii="Century Gothic" w:eastAsia="Times New Roman" w:hAnsi="Century Gothic" w:cs="Arial"/>
                      <w:b/>
                      <w:bCs/>
                      <w:color w:val="494949"/>
                      <w:sz w:val="20"/>
                      <w:szCs w:val="20"/>
                      <w:lang w:eastAsia="it-IT"/>
                    </w:rPr>
                    <w:t xml:space="preserve"> di Sarsina </w:t>
                  </w:r>
                  <w:proofErr w:type="spellStart"/>
                  <w:r>
                    <w:rPr>
                      <w:rFonts w:ascii="Century Gothic" w:eastAsia="Times New Roman" w:hAnsi="Century Gothic" w:cs="Arial"/>
                      <w:b/>
                      <w:bCs/>
                      <w:color w:val="494949"/>
                      <w:sz w:val="20"/>
                      <w:szCs w:val="20"/>
                      <w:lang w:eastAsia="it-IT"/>
                    </w:rPr>
                    <w:t>Scrl</w:t>
                  </w:r>
                  <w:proofErr w:type="spellEnd"/>
                </w:p>
              </w:tc>
              <w:tc>
                <w:tcPr>
                  <w:tcW w:w="89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99"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STANDARD</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261,40</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30"/>
              <w:gridCol w:w="850"/>
              <w:gridCol w:w="850"/>
              <w:gridCol w:w="1425"/>
            </w:tblGrid>
            <w:tr w:rsidR="00C4639A">
              <w:tc>
                <w:tcPr>
                  <w:tcW w:w="793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Carime S.p.A.</w:t>
                  </w:r>
                </w:p>
              </w:tc>
              <w:tc>
                <w:tcPr>
                  <w:tcW w:w="85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850"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DI GRUPPO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€ 250,22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28"/>
              <w:gridCol w:w="451"/>
              <w:gridCol w:w="451"/>
              <w:gridCol w:w="1425"/>
            </w:tblGrid>
            <w:tr w:rsidR="00C4639A">
              <w:tc>
                <w:tcPr>
                  <w:tcW w:w="872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Popolare Commercio e Industria </w:t>
                  </w:r>
                  <w:proofErr w:type="spellStart"/>
                  <w:r>
                    <w:rPr>
                      <w:rFonts w:ascii="Century Gothic" w:eastAsia="Times New Roman" w:hAnsi="Century Gothic" w:cs="Arial"/>
                      <w:b/>
                      <w:bCs/>
                      <w:color w:val="494949"/>
                      <w:sz w:val="20"/>
                      <w:szCs w:val="20"/>
                      <w:lang w:eastAsia="it-IT"/>
                    </w:rPr>
                    <w:t>S.p.A</w:t>
                  </w:r>
                  <w:proofErr w:type="spellEnd"/>
                </w:p>
              </w:tc>
              <w:tc>
                <w:tcPr>
                  <w:tcW w:w="45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451"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DI GRUPPO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250,22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42"/>
              <w:gridCol w:w="594"/>
              <w:gridCol w:w="594"/>
              <w:gridCol w:w="1425"/>
            </w:tblGrid>
            <w:tr w:rsidR="00C4639A">
              <w:tc>
                <w:tcPr>
                  <w:tcW w:w="8442"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Popolare di Ancona </w:t>
                  </w:r>
                  <w:proofErr w:type="spellStart"/>
                  <w:r>
                    <w:rPr>
                      <w:rFonts w:ascii="Century Gothic" w:eastAsia="Times New Roman" w:hAnsi="Century Gothic" w:cs="Arial"/>
                      <w:b/>
                      <w:bCs/>
                      <w:color w:val="494949"/>
                      <w:sz w:val="20"/>
                      <w:szCs w:val="20"/>
                      <w:lang w:eastAsia="it-IT"/>
                    </w:rPr>
                    <w:t>S.p.A</w:t>
                  </w:r>
                  <w:proofErr w:type="spellEnd"/>
                </w:p>
              </w:tc>
              <w:tc>
                <w:tcPr>
                  <w:tcW w:w="59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94"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DI GRUPPO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250,22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38"/>
              <w:gridCol w:w="596"/>
              <w:gridCol w:w="596"/>
              <w:gridCol w:w="1425"/>
            </w:tblGrid>
            <w:tr w:rsidR="00C4639A">
              <w:tc>
                <w:tcPr>
                  <w:tcW w:w="8438"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Banca Regionale Europea S.p.A.</w:t>
                  </w:r>
                </w:p>
              </w:tc>
              <w:tc>
                <w:tcPr>
                  <w:tcW w:w="59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96"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 DI GRUPPO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250,22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96"/>
              <w:gridCol w:w="767"/>
              <w:gridCol w:w="767"/>
              <w:gridCol w:w="1425"/>
            </w:tblGrid>
            <w:tr w:rsidR="00C4639A">
              <w:tc>
                <w:tcPr>
                  <w:tcW w:w="8096"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Banco di Brescia S.p.A.</w:t>
                  </w:r>
                </w:p>
              </w:tc>
              <w:tc>
                <w:tcPr>
                  <w:tcW w:w="76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767"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tcPr>
                <w:p w:rsidR="00C4639A" w:rsidRDefault="00C4639A">
                  <w:pPr>
                    <w:spacing w:after="0" w:line="210" w:lineRule="atLeast"/>
                    <w:rPr>
                      <w:rFonts w:ascii="Century Gothic" w:eastAsia="Times New Roman" w:hAnsi="Century Gothic" w:cs="Arial"/>
                      <w:color w:val="494949"/>
                      <w:sz w:val="20"/>
                      <w:szCs w:val="20"/>
                      <w:lang w:eastAsia="it-IT"/>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ORDIANRIO DI GRUPPO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250,22</w:t>
            </w:r>
          </w:p>
        </w:tc>
      </w:tr>
      <w:tr w:rsidR="00C4639A" w:rsidTr="00C4639A">
        <w:tc>
          <w:tcPr>
            <w:tcW w:w="6629" w:type="dxa"/>
            <w:tcBorders>
              <w:top w:val="single" w:sz="4" w:space="0" w:color="auto"/>
              <w:left w:val="single" w:sz="4" w:space="0" w:color="auto"/>
              <w:bottom w:val="single" w:sz="4" w:space="0" w:color="auto"/>
              <w:right w:val="single" w:sz="4" w:space="0" w:color="auto"/>
            </w:tcBorders>
            <w:vAlign w:val="center"/>
            <w:hideMark/>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0"/>
              <w:gridCol w:w="575"/>
              <w:gridCol w:w="575"/>
              <w:gridCol w:w="1425"/>
            </w:tblGrid>
            <w:tr w:rsidR="00C4639A">
              <w:tc>
                <w:tcPr>
                  <w:tcW w:w="8480" w:type="dxa"/>
                  <w:tcBorders>
                    <w:top w:val="single" w:sz="6" w:space="0" w:color="CCCCCC"/>
                    <w:left w:val="single" w:sz="6" w:space="0" w:color="CCCCCC"/>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line="210" w:lineRule="atLeast"/>
                    <w:rPr>
                      <w:rFonts w:ascii="Century Gothic" w:eastAsia="Times New Roman" w:hAnsi="Century Gothic" w:cs="Arial"/>
                      <w:b/>
                      <w:bCs/>
                      <w:color w:val="494949"/>
                      <w:sz w:val="20"/>
                      <w:szCs w:val="20"/>
                      <w:lang w:eastAsia="it-IT"/>
                    </w:rPr>
                  </w:pPr>
                  <w:r>
                    <w:rPr>
                      <w:rFonts w:ascii="Century Gothic" w:eastAsia="Times New Roman" w:hAnsi="Century Gothic" w:cs="Arial"/>
                      <w:b/>
                      <w:bCs/>
                      <w:color w:val="494949"/>
                      <w:sz w:val="20"/>
                      <w:szCs w:val="20"/>
                      <w:lang w:eastAsia="it-IT"/>
                    </w:rPr>
                    <w:t xml:space="preserve">Banca Nazionale del Lavoro </w:t>
                  </w:r>
                  <w:proofErr w:type="spellStart"/>
                  <w:r>
                    <w:rPr>
                      <w:rFonts w:ascii="Century Gothic" w:eastAsia="Times New Roman" w:hAnsi="Century Gothic" w:cs="Arial"/>
                      <w:b/>
                      <w:bCs/>
                      <w:color w:val="494949"/>
                      <w:sz w:val="20"/>
                      <w:szCs w:val="20"/>
                      <w:lang w:eastAsia="it-IT"/>
                    </w:rPr>
                    <w:t>S.p.A</w:t>
                  </w:r>
                  <w:proofErr w:type="spellEnd"/>
                </w:p>
              </w:tc>
              <w:tc>
                <w:tcPr>
                  <w:tcW w:w="57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575" w:type="dxa"/>
                  <w:tcBorders>
                    <w:top w:val="single" w:sz="6" w:space="0" w:color="CCCCCC"/>
                    <w:left w:val="nil"/>
                    <w:bottom w:val="single" w:sz="6" w:space="0" w:color="CCCCCC"/>
                    <w:right w:val="nil"/>
                  </w:tcBorders>
                  <w:shd w:val="clear" w:color="auto" w:fill="EEEEEE"/>
                  <w:tcMar>
                    <w:top w:w="120" w:type="dxa"/>
                    <w:left w:w="120" w:type="dxa"/>
                    <w:bottom w:w="120" w:type="dxa"/>
                    <w:right w:w="120" w:type="dxa"/>
                  </w:tcMar>
                  <w:hideMark/>
                </w:tcPr>
                <w:p w:rsidR="00C4639A" w:rsidRDefault="00C4639A">
                  <w:pPr>
                    <w:spacing w:after="0"/>
                    <w:rPr>
                      <w:rFonts w:cs="Times New Roman"/>
                    </w:rPr>
                  </w:pPr>
                </w:p>
              </w:tc>
              <w:tc>
                <w:tcPr>
                  <w:tcW w:w="1425" w:type="dxa"/>
                  <w:tcBorders>
                    <w:top w:val="single" w:sz="6" w:space="0" w:color="CCCCCC"/>
                    <w:left w:val="nil"/>
                    <w:bottom w:val="single" w:sz="6" w:space="0" w:color="CCCCCC"/>
                    <w:right w:val="single" w:sz="6" w:space="0" w:color="CCCCCC"/>
                  </w:tcBorders>
                  <w:shd w:val="clear" w:color="auto" w:fill="D9E0EA"/>
                  <w:tcMar>
                    <w:top w:w="120" w:type="dxa"/>
                    <w:left w:w="120" w:type="dxa"/>
                    <w:bottom w:w="120" w:type="dxa"/>
                    <w:right w:w="120" w:type="dxa"/>
                  </w:tcMar>
                  <w:hideMark/>
                </w:tcPr>
                <w:p w:rsidR="00C4639A" w:rsidRDefault="00C4639A">
                  <w:pPr>
                    <w:spacing w:after="0"/>
                    <w:rPr>
                      <w:rFonts w:cs="Times New Roman"/>
                    </w:rPr>
                  </w:pPr>
                </w:p>
              </w:tc>
            </w:tr>
          </w:tbl>
          <w:p w:rsidR="00C4639A" w:rsidRDefault="00C4639A">
            <w:pPr>
              <w:rPr>
                <w:rFonts w:ascii="Century Gothic" w:eastAsia="Times New Roman" w:hAnsi="Century Gothic" w:cs="Times New Roman"/>
                <w:vanish/>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639A" w:rsidRDefault="00C4639A">
            <w:pPr>
              <w:rPr>
                <w:rFonts w:ascii="Century Gothic" w:hAnsi="Century Gothic"/>
                <w:sz w:val="16"/>
                <w:szCs w:val="16"/>
              </w:rPr>
            </w:pPr>
            <w:r>
              <w:rPr>
                <w:rFonts w:ascii="Century Gothic" w:hAnsi="Century Gothic"/>
                <w:sz w:val="16"/>
                <w:szCs w:val="16"/>
              </w:rPr>
              <w:t>CONTO ORDINARIO</w:t>
            </w:r>
          </w:p>
        </w:tc>
        <w:tc>
          <w:tcPr>
            <w:tcW w:w="1256" w:type="dxa"/>
            <w:tcBorders>
              <w:top w:val="single" w:sz="4" w:space="0" w:color="auto"/>
              <w:left w:val="single" w:sz="4" w:space="0" w:color="auto"/>
              <w:bottom w:val="single" w:sz="4" w:space="0" w:color="auto"/>
              <w:right w:val="single" w:sz="4" w:space="0" w:color="auto"/>
            </w:tcBorders>
            <w:vAlign w:val="center"/>
            <w:hideMark/>
          </w:tcPr>
          <w:p w:rsidR="00C4639A" w:rsidRDefault="00C4639A">
            <w:pPr>
              <w:rPr>
                <w:rFonts w:ascii="Century Gothic" w:hAnsi="Century Gothic"/>
                <w:b/>
                <w:sz w:val="20"/>
                <w:szCs w:val="20"/>
              </w:rPr>
            </w:pPr>
            <w:r>
              <w:rPr>
                <w:rFonts w:ascii="Century Gothic" w:hAnsi="Century Gothic" w:cs="Arial"/>
                <w:b/>
                <w:color w:val="494949"/>
                <w:sz w:val="20"/>
                <w:szCs w:val="20"/>
                <w:shd w:val="clear" w:color="auto" w:fill="FFFFFF"/>
              </w:rPr>
              <w:t xml:space="preserve">€ </w:t>
            </w:r>
            <w:r>
              <w:rPr>
                <w:rFonts w:ascii="Century Gothic" w:hAnsi="Century Gothic"/>
                <w:b/>
                <w:sz w:val="20"/>
                <w:szCs w:val="20"/>
              </w:rPr>
              <w:t>238,35</w:t>
            </w:r>
          </w:p>
        </w:tc>
      </w:tr>
    </w:tbl>
    <w:p w:rsidR="00C4639A" w:rsidRDefault="00C4639A" w:rsidP="00C4639A">
      <w:pPr>
        <w:rPr>
          <w:rFonts w:ascii="Century Gothic" w:hAnsi="Century Gothic"/>
          <w:sz w:val="20"/>
          <w:szCs w:val="20"/>
        </w:rPr>
      </w:pPr>
    </w:p>
    <w:p w:rsidR="00C4639A" w:rsidRDefault="00C4639A" w:rsidP="00C4639A">
      <w:pPr>
        <w:rPr>
          <w:rFonts w:ascii="Century Gothic" w:hAnsi="Century Gothic"/>
          <w:sz w:val="20"/>
          <w:szCs w:val="20"/>
        </w:rPr>
      </w:pPr>
    </w:p>
    <w:p w:rsidR="00C4639A" w:rsidRDefault="00C4639A" w:rsidP="00C4639A">
      <w:pPr>
        <w:pStyle w:val="Nessunaspaziatura"/>
        <w:jc w:val="both"/>
      </w:pPr>
    </w:p>
    <w:sectPr w:rsidR="00C4639A" w:rsidSect="008A6126">
      <w:pgSz w:w="11906" w:h="16838"/>
      <w:pgMar w:top="1417"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CD3"/>
    <w:rsid w:val="00202FC8"/>
    <w:rsid w:val="002D3965"/>
    <w:rsid w:val="007858B7"/>
    <w:rsid w:val="008A6126"/>
    <w:rsid w:val="00B7734F"/>
    <w:rsid w:val="00B96793"/>
    <w:rsid w:val="00C4639A"/>
    <w:rsid w:val="00D80C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4639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D80CD3"/>
    <w:pPr>
      <w:spacing w:after="0" w:line="240" w:lineRule="auto"/>
    </w:pPr>
  </w:style>
  <w:style w:type="character" w:styleId="Collegamentoipertestuale">
    <w:name w:val="Hyperlink"/>
    <w:basedOn w:val="Carpredefinitoparagrafo"/>
    <w:uiPriority w:val="99"/>
    <w:semiHidden/>
    <w:unhideWhenUsed/>
    <w:rsid w:val="00C4639A"/>
    <w:rPr>
      <w:color w:val="0000FF" w:themeColor="hyperlink"/>
      <w:u w:val="single"/>
    </w:rPr>
  </w:style>
  <w:style w:type="table" w:styleId="Grigliatabella">
    <w:name w:val="Table Grid"/>
    <w:basedOn w:val="Tabellanormale"/>
    <w:uiPriority w:val="59"/>
    <w:rsid w:val="00C46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4639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D80CD3"/>
    <w:pPr>
      <w:spacing w:after="0" w:line="240" w:lineRule="auto"/>
    </w:pPr>
  </w:style>
  <w:style w:type="character" w:styleId="Collegamentoipertestuale">
    <w:name w:val="Hyperlink"/>
    <w:basedOn w:val="Carpredefinitoparagrafo"/>
    <w:uiPriority w:val="99"/>
    <w:semiHidden/>
    <w:unhideWhenUsed/>
    <w:rsid w:val="00C4639A"/>
    <w:rPr>
      <w:color w:val="0000FF" w:themeColor="hyperlink"/>
      <w:u w:val="single"/>
    </w:rPr>
  </w:style>
  <w:style w:type="table" w:styleId="Grigliatabella">
    <w:name w:val="Table Grid"/>
    <w:basedOn w:val="Tabellanormale"/>
    <w:uiPriority w:val="59"/>
    <w:rsid w:val="00C46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14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attichiari.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1637</Words>
  <Characters>9335</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Elio</cp:lastModifiedBy>
  <cp:revision>2</cp:revision>
  <dcterms:created xsi:type="dcterms:W3CDTF">2013-09-12T11:30:00Z</dcterms:created>
  <dcterms:modified xsi:type="dcterms:W3CDTF">2013-09-12T12:27:00Z</dcterms:modified>
</cp:coreProperties>
</file>